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43E8" w:rsidRPr="00F11019" w:rsidRDefault="004C43E8" w:rsidP="00F11019">
      <w:pPr>
        <w:jc w:val="center"/>
        <w:rPr>
          <w:b/>
          <w:sz w:val="28"/>
          <w:szCs w:val="28"/>
        </w:rPr>
      </w:pPr>
      <w:r w:rsidRPr="00F11019">
        <w:rPr>
          <w:rFonts w:hint="eastAsia"/>
          <w:b/>
          <w:sz w:val="28"/>
          <w:szCs w:val="28"/>
        </w:rPr>
        <w:t>经济管理学院“十三五”事业发展规划（</w:t>
      </w:r>
      <w:r w:rsidRPr="00F11019">
        <w:rPr>
          <w:b/>
          <w:sz w:val="28"/>
          <w:szCs w:val="28"/>
        </w:rPr>
        <w:t>2016-2020</w:t>
      </w:r>
      <w:r w:rsidRPr="00F11019">
        <w:rPr>
          <w:rFonts w:hint="eastAsia"/>
          <w:b/>
          <w:sz w:val="28"/>
          <w:szCs w:val="28"/>
        </w:rPr>
        <w:t>）</w:t>
      </w:r>
      <w:r>
        <w:rPr>
          <w:rFonts w:ascii="Cambria" w:hAnsi="Cambria"/>
          <w:b/>
          <w:bCs/>
          <w:color w:val="365F91"/>
          <w:kern w:val="0"/>
          <w:sz w:val="28"/>
          <w:szCs w:val="28"/>
        </w:rPr>
        <w:fldChar w:fldCharType="begin"/>
      </w:r>
      <w:r>
        <w:instrText xml:space="preserve"> TOC \o "1-3" \h \z \u </w:instrText>
      </w:r>
      <w:r>
        <w:rPr>
          <w:rFonts w:ascii="Cambria" w:hAnsi="Cambria"/>
          <w:b/>
          <w:bCs/>
          <w:color w:val="365F91"/>
          <w:kern w:val="0"/>
          <w:sz w:val="28"/>
          <w:szCs w:val="28"/>
        </w:rPr>
        <w:fldChar w:fldCharType="separate"/>
      </w:r>
    </w:p>
    <w:p w:rsidR="00C41279" w:rsidRDefault="00C41279">
      <w:pPr>
        <w:pStyle w:val="10"/>
        <w:tabs>
          <w:tab w:val="right" w:leader="dot" w:pos="8296"/>
        </w:tabs>
        <w:rPr>
          <w:rFonts w:hint="eastAsia"/>
        </w:rPr>
      </w:pPr>
    </w:p>
    <w:p w:rsidR="004C43E8" w:rsidRPr="002F39DB" w:rsidRDefault="003B5EDA">
      <w:pPr>
        <w:pStyle w:val="10"/>
        <w:tabs>
          <w:tab w:val="right" w:leader="dot" w:pos="8296"/>
        </w:tabs>
        <w:rPr>
          <w:noProof/>
          <w:kern w:val="2"/>
          <w:sz w:val="21"/>
        </w:rPr>
      </w:pPr>
      <w:hyperlink w:anchor="_Toc434839784" w:history="1">
        <w:r w:rsidR="004C43E8" w:rsidRPr="00906B41">
          <w:rPr>
            <w:rStyle w:val="ac"/>
            <w:rFonts w:ascii="黑体" w:eastAsia="黑体" w:hAnsi="黑体" w:hint="eastAsia"/>
            <w:noProof/>
          </w:rPr>
          <w:t>第一章</w:t>
        </w:r>
        <w:r w:rsidR="004C43E8" w:rsidRPr="00906B41">
          <w:rPr>
            <w:rStyle w:val="ac"/>
            <w:rFonts w:ascii="黑体" w:eastAsia="黑体" w:hAnsi="黑体"/>
            <w:noProof/>
          </w:rPr>
          <w:t xml:space="preserve"> </w:t>
        </w:r>
        <w:r w:rsidR="004C43E8" w:rsidRPr="00906B41">
          <w:rPr>
            <w:rStyle w:val="ac"/>
            <w:rFonts w:ascii="黑体" w:eastAsia="黑体" w:hAnsi="黑体" w:hint="eastAsia"/>
            <w:noProof/>
          </w:rPr>
          <w:t>“十二五”发展回顾</w:t>
        </w:r>
        <w:r w:rsidR="004C43E8">
          <w:rPr>
            <w:noProof/>
            <w:webHidden/>
          </w:rPr>
          <w:tab/>
        </w:r>
        <w:r w:rsidR="004C43E8">
          <w:rPr>
            <w:noProof/>
            <w:webHidden/>
          </w:rPr>
          <w:fldChar w:fldCharType="begin"/>
        </w:r>
        <w:r w:rsidR="004C43E8">
          <w:rPr>
            <w:noProof/>
            <w:webHidden/>
          </w:rPr>
          <w:instrText xml:space="preserve"> PAGEREF _Toc434839784 \h </w:instrText>
        </w:r>
        <w:r w:rsidR="004C43E8">
          <w:rPr>
            <w:noProof/>
            <w:webHidden/>
          </w:rPr>
        </w:r>
        <w:r w:rsidR="004C43E8">
          <w:rPr>
            <w:noProof/>
            <w:webHidden/>
          </w:rPr>
          <w:fldChar w:fldCharType="separate"/>
        </w:r>
        <w:r w:rsidR="004C43E8">
          <w:rPr>
            <w:noProof/>
            <w:webHidden/>
          </w:rPr>
          <w:t>3</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85" w:history="1">
        <w:r w:rsidR="004C43E8" w:rsidRPr="00906B41">
          <w:rPr>
            <w:rStyle w:val="ac"/>
            <w:rFonts w:ascii="黑体" w:eastAsia="黑体" w:hAnsi="黑体" w:hint="eastAsia"/>
            <w:noProof/>
          </w:rPr>
          <w:t>一、师资队伍质量取得较大提高，师资队伍结构不断优化</w:t>
        </w:r>
        <w:r w:rsidR="004C43E8">
          <w:rPr>
            <w:noProof/>
            <w:webHidden/>
          </w:rPr>
          <w:tab/>
        </w:r>
        <w:r w:rsidR="004C43E8">
          <w:rPr>
            <w:noProof/>
            <w:webHidden/>
          </w:rPr>
          <w:fldChar w:fldCharType="begin"/>
        </w:r>
        <w:r w:rsidR="004C43E8">
          <w:rPr>
            <w:noProof/>
            <w:webHidden/>
          </w:rPr>
          <w:instrText xml:space="preserve"> PAGEREF _Toc434839785 \h </w:instrText>
        </w:r>
        <w:r w:rsidR="004C43E8">
          <w:rPr>
            <w:noProof/>
            <w:webHidden/>
          </w:rPr>
        </w:r>
        <w:r w:rsidR="004C43E8">
          <w:rPr>
            <w:noProof/>
            <w:webHidden/>
          </w:rPr>
          <w:fldChar w:fldCharType="separate"/>
        </w:r>
        <w:r w:rsidR="004C43E8">
          <w:rPr>
            <w:noProof/>
            <w:webHidden/>
          </w:rPr>
          <w:t>3</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86" w:history="1">
        <w:r w:rsidR="004C43E8" w:rsidRPr="00906B41">
          <w:rPr>
            <w:rStyle w:val="ac"/>
            <w:rFonts w:ascii="黑体" w:eastAsia="黑体" w:hAnsi="黑体" w:hint="eastAsia"/>
            <w:noProof/>
          </w:rPr>
          <w:t>二、学科建设层次取得较大突破，学科平台建设稳步推进</w:t>
        </w:r>
        <w:r w:rsidR="004C43E8">
          <w:rPr>
            <w:noProof/>
            <w:webHidden/>
          </w:rPr>
          <w:tab/>
        </w:r>
        <w:r w:rsidR="004C43E8">
          <w:rPr>
            <w:noProof/>
            <w:webHidden/>
          </w:rPr>
          <w:fldChar w:fldCharType="begin"/>
        </w:r>
        <w:r w:rsidR="004C43E8">
          <w:rPr>
            <w:noProof/>
            <w:webHidden/>
          </w:rPr>
          <w:instrText xml:space="preserve"> PAGEREF _Toc434839786 \h </w:instrText>
        </w:r>
        <w:r w:rsidR="004C43E8">
          <w:rPr>
            <w:noProof/>
            <w:webHidden/>
          </w:rPr>
        </w:r>
        <w:r w:rsidR="004C43E8">
          <w:rPr>
            <w:noProof/>
            <w:webHidden/>
          </w:rPr>
          <w:fldChar w:fldCharType="separate"/>
        </w:r>
        <w:r w:rsidR="004C43E8">
          <w:rPr>
            <w:noProof/>
            <w:webHidden/>
          </w:rPr>
          <w:t>4</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87" w:history="1">
        <w:r w:rsidR="004C43E8" w:rsidRPr="00906B41">
          <w:rPr>
            <w:rStyle w:val="ac"/>
            <w:rFonts w:ascii="黑体" w:eastAsia="黑体" w:hAnsi="黑体" w:hint="eastAsia"/>
            <w:noProof/>
          </w:rPr>
          <w:t>三、教学改革成果取得显著成效，人才培养质量不断提升</w:t>
        </w:r>
        <w:r w:rsidR="004C43E8">
          <w:rPr>
            <w:noProof/>
            <w:webHidden/>
          </w:rPr>
          <w:tab/>
        </w:r>
        <w:r w:rsidR="004C43E8">
          <w:rPr>
            <w:noProof/>
            <w:webHidden/>
          </w:rPr>
          <w:fldChar w:fldCharType="begin"/>
        </w:r>
        <w:r w:rsidR="004C43E8">
          <w:rPr>
            <w:noProof/>
            <w:webHidden/>
          </w:rPr>
          <w:instrText xml:space="preserve"> PAGEREF _Toc434839787 \h </w:instrText>
        </w:r>
        <w:r w:rsidR="004C43E8">
          <w:rPr>
            <w:noProof/>
            <w:webHidden/>
          </w:rPr>
        </w:r>
        <w:r w:rsidR="004C43E8">
          <w:rPr>
            <w:noProof/>
            <w:webHidden/>
          </w:rPr>
          <w:fldChar w:fldCharType="separate"/>
        </w:r>
        <w:r w:rsidR="004C43E8">
          <w:rPr>
            <w:noProof/>
            <w:webHidden/>
          </w:rPr>
          <w:t>5</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88" w:history="1">
        <w:r w:rsidR="004C43E8" w:rsidRPr="00906B41">
          <w:rPr>
            <w:rStyle w:val="ac"/>
            <w:rFonts w:ascii="黑体" w:eastAsia="黑体" w:hAnsi="黑体" w:hint="eastAsia"/>
            <w:noProof/>
          </w:rPr>
          <w:t>四、科研创新能力持续增强，成果质量稳步提升</w:t>
        </w:r>
        <w:r w:rsidR="004C43E8">
          <w:rPr>
            <w:noProof/>
            <w:webHidden/>
          </w:rPr>
          <w:tab/>
        </w:r>
        <w:r w:rsidR="004C43E8">
          <w:rPr>
            <w:noProof/>
            <w:webHidden/>
          </w:rPr>
          <w:fldChar w:fldCharType="begin"/>
        </w:r>
        <w:r w:rsidR="004C43E8">
          <w:rPr>
            <w:noProof/>
            <w:webHidden/>
          </w:rPr>
          <w:instrText xml:space="preserve"> PAGEREF _Toc434839788 \h </w:instrText>
        </w:r>
        <w:r w:rsidR="004C43E8">
          <w:rPr>
            <w:noProof/>
            <w:webHidden/>
          </w:rPr>
        </w:r>
        <w:r w:rsidR="004C43E8">
          <w:rPr>
            <w:noProof/>
            <w:webHidden/>
          </w:rPr>
          <w:fldChar w:fldCharType="separate"/>
        </w:r>
        <w:r w:rsidR="004C43E8">
          <w:rPr>
            <w:noProof/>
            <w:webHidden/>
          </w:rPr>
          <w:t>6</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89" w:history="1">
        <w:r w:rsidR="004C43E8" w:rsidRPr="00906B41">
          <w:rPr>
            <w:rStyle w:val="ac"/>
            <w:rFonts w:ascii="黑体" w:eastAsia="黑体" w:hAnsi="黑体" w:hint="eastAsia"/>
            <w:noProof/>
          </w:rPr>
          <w:t>五、学术交流活动丰富多样，学术氛围日益浓厚</w:t>
        </w:r>
        <w:r w:rsidR="004C43E8">
          <w:rPr>
            <w:noProof/>
            <w:webHidden/>
          </w:rPr>
          <w:tab/>
        </w:r>
        <w:r w:rsidR="004C43E8">
          <w:rPr>
            <w:noProof/>
            <w:webHidden/>
          </w:rPr>
          <w:fldChar w:fldCharType="begin"/>
        </w:r>
        <w:r w:rsidR="004C43E8">
          <w:rPr>
            <w:noProof/>
            <w:webHidden/>
          </w:rPr>
          <w:instrText xml:space="preserve"> PAGEREF _Toc434839789 \h </w:instrText>
        </w:r>
        <w:r w:rsidR="004C43E8">
          <w:rPr>
            <w:noProof/>
            <w:webHidden/>
          </w:rPr>
        </w:r>
        <w:r w:rsidR="004C43E8">
          <w:rPr>
            <w:noProof/>
            <w:webHidden/>
          </w:rPr>
          <w:fldChar w:fldCharType="separate"/>
        </w:r>
        <w:r w:rsidR="004C43E8">
          <w:rPr>
            <w:noProof/>
            <w:webHidden/>
          </w:rPr>
          <w:t>6</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90" w:history="1">
        <w:r w:rsidR="004C43E8" w:rsidRPr="00906B41">
          <w:rPr>
            <w:rStyle w:val="ac"/>
            <w:rFonts w:ascii="黑体" w:eastAsia="黑体" w:hAnsi="黑体" w:hint="eastAsia"/>
            <w:noProof/>
          </w:rPr>
          <w:t>六、社会服务功能日益增强，社会影响逐步扩大</w:t>
        </w:r>
        <w:r w:rsidR="004C43E8">
          <w:rPr>
            <w:noProof/>
            <w:webHidden/>
          </w:rPr>
          <w:tab/>
        </w:r>
        <w:r w:rsidR="004C43E8">
          <w:rPr>
            <w:noProof/>
            <w:webHidden/>
          </w:rPr>
          <w:fldChar w:fldCharType="begin"/>
        </w:r>
        <w:r w:rsidR="004C43E8">
          <w:rPr>
            <w:noProof/>
            <w:webHidden/>
          </w:rPr>
          <w:instrText xml:space="preserve"> PAGEREF _Toc434839790 \h </w:instrText>
        </w:r>
        <w:r w:rsidR="004C43E8">
          <w:rPr>
            <w:noProof/>
            <w:webHidden/>
          </w:rPr>
        </w:r>
        <w:r w:rsidR="004C43E8">
          <w:rPr>
            <w:noProof/>
            <w:webHidden/>
          </w:rPr>
          <w:fldChar w:fldCharType="separate"/>
        </w:r>
        <w:r w:rsidR="004C43E8">
          <w:rPr>
            <w:noProof/>
            <w:webHidden/>
          </w:rPr>
          <w:t>7</w:t>
        </w:r>
        <w:r w:rsidR="004C43E8">
          <w:rPr>
            <w:noProof/>
            <w:webHidden/>
          </w:rPr>
          <w:fldChar w:fldCharType="end"/>
        </w:r>
      </w:hyperlink>
    </w:p>
    <w:p w:rsidR="004C43E8" w:rsidRPr="002F39DB" w:rsidRDefault="003B5EDA">
      <w:pPr>
        <w:pStyle w:val="10"/>
        <w:tabs>
          <w:tab w:val="right" w:leader="dot" w:pos="8296"/>
        </w:tabs>
        <w:rPr>
          <w:noProof/>
          <w:kern w:val="2"/>
          <w:sz w:val="21"/>
        </w:rPr>
      </w:pPr>
      <w:hyperlink w:anchor="_Toc434839791" w:history="1">
        <w:r w:rsidR="004C43E8" w:rsidRPr="00906B41">
          <w:rPr>
            <w:rStyle w:val="ac"/>
            <w:rFonts w:ascii="黑体" w:eastAsia="黑体" w:hAnsi="黑体" w:hint="eastAsia"/>
            <w:noProof/>
          </w:rPr>
          <w:t>第二章</w:t>
        </w:r>
        <w:r w:rsidR="004C43E8" w:rsidRPr="00906B41">
          <w:rPr>
            <w:rStyle w:val="ac"/>
            <w:rFonts w:ascii="黑体" w:eastAsia="黑体" w:hAnsi="黑体"/>
            <w:noProof/>
          </w:rPr>
          <w:t xml:space="preserve"> </w:t>
        </w:r>
        <w:r w:rsidR="004C43E8" w:rsidRPr="00906B41">
          <w:rPr>
            <w:rStyle w:val="ac"/>
            <w:rFonts w:ascii="黑体" w:eastAsia="黑体" w:hAnsi="黑体" w:hint="eastAsia"/>
            <w:noProof/>
          </w:rPr>
          <w:t>“十三五”发展面临的机遇与挑战</w:t>
        </w:r>
        <w:r w:rsidR="004C43E8">
          <w:rPr>
            <w:noProof/>
            <w:webHidden/>
          </w:rPr>
          <w:tab/>
        </w:r>
        <w:r w:rsidR="004C43E8">
          <w:rPr>
            <w:noProof/>
            <w:webHidden/>
          </w:rPr>
          <w:fldChar w:fldCharType="begin"/>
        </w:r>
        <w:r w:rsidR="004C43E8">
          <w:rPr>
            <w:noProof/>
            <w:webHidden/>
          </w:rPr>
          <w:instrText xml:space="preserve"> PAGEREF _Toc434839791 \h </w:instrText>
        </w:r>
        <w:r w:rsidR="004C43E8">
          <w:rPr>
            <w:noProof/>
            <w:webHidden/>
          </w:rPr>
        </w:r>
        <w:r w:rsidR="004C43E8">
          <w:rPr>
            <w:noProof/>
            <w:webHidden/>
          </w:rPr>
          <w:fldChar w:fldCharType="separate"/>
        </w:r>
        <w:r w:rsidR="004C43E8">
          <w:rPr>
            <w:noProof/>
            <w:webHidden/>
          </w:rPr>
          <w:t>7</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92" w:history="1">
        <w:r w:rsidR="004C43E8" w:rsidRPr="00906B41">
          <w:rPr>
            <w:rStyle w:val="ac"/>
            <w:rFonts w:ascii="黑体" w:eastAsia="黑体" w:hAnsi="黑体" w:hint="eastAsia"/>
            <w:noProof/>
          </w:rPr>
          <w:t>一、存在的不足</w:t>
        </w:r>
        <w:r w:rsidR="004C43E8">
          <w:rPr>
            <w:noProof/>
            <w:webHidden/>
          </w:rPr>
          <w:tab/>
        </w:r>
        <w:r w:rsidR="004C43E8">
          <w:rPr>
            <w:noProof/>
            <w:webHidden/>
          </w:rPr>
          <w:fldChar w:fldCharType="begin"/>
        </w:r>
        <w:r w:rsidR="004C43E8">
          <w:rPr>
            <w:noProof/>
            <w:webHidden/>
          </w:rPr>
          <w:instrText xml:space="preserve"> PAGEREF _Toc434839792 \h </w:instrText>
        </w:r>
        <w:r w:rsidR="004C43E8">
          <w:rPr>
            <w:noProof/>
            <w:webHidden/>
          </w:rPr>
        </w:r>
        <w:r w:rsidR="004C43E8">
          <w:rPr>
            <w:noProof/>
            <w:webHidden/>
          </w:rPr>
          <w:fldChar w:fldCharType="separate"/>
        </w:r>
        <w:r w:rsidR="004C43E8">
          <w:rPr>
            <w:noProof/>
            <w:webHidden/>
          </w:rPr>
          <w:t>7</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93" w:history="1">
        <w:r w:rsidR="004C43E8" w:rsidRPr="00906B41">
          <w:rPr>
            <w:rStyle w:val="ac"/>
            <w:rFonts w:ascii="黑体" w:eastAsia="黑体" w:hAnsi="黑体" w:hint="eastAsia"/>
            <w:noProof/>
          </w:rPr>
          <w:t>二、发展的机遇</w:t>
        </w:r>
        <w:r w:rsidR="004C43E8">
          <w:rPr>
            <w:noProof/>
            <w:webHidden/>
          </w:rPr>
          <w:tab/>
        </w:r>
        <w:r w:rsidR="004C43E8">
          <w:rPr>
            <w:noProof/>
            <w:webHidden/>
          </w:rPr>
          <w:fldChar w:fldCharType="begin"/>
        </w:r>
        <w:r w:rsidR="004C43E8">
          <w:rPr>
            <w:noProof/>
            <w:webHidden/>
          </w:rPr>
          <w:instrText xml:space="preserve"> PAGEREF _Toc434839793 \h </w:instrText>
        </w:r>
        <w:r w:rsidR="004C43E8">
          <w:rPr>
            <w:noProof/>
            <w:webHidden/>
          </w:rPr>
        </w:r>
        <w:r w:rsidR="004C43E8">
          <w:rPr>
            <w:noProof/>
            <w:webHidden/>
          </w:rPr>
          <w:fldChar w:fldCharType="separate"/>
        </w:r>
        <w:r w:rsidR="004C43E8">
          <w:rPr>
            <w:noProof/>
            <w:webHidden/>
          </w:rPr>
          <w:t>9</w:t>
        </w:r>
        <w:r w:rsidR="004C43E8">
          <w:rPr>
            <w:noProof/>
            <w:webHidden/>
          </w:rPr>
          <w:fldChar w:fldCharType="end"/>
        </w:r>
      </w:hyperlink>
    </w:p>
    <w:p w:rsidR="004C43E8" w:rsidRPr="002F39DB" w:rsidRDefault="003B5EDA">
      <w:pPr>
        <w:pStyle w:val="10"/>
        <w:tabs>
          <w:tab w:val="right" w:leader="dot" w:pos="8296"/>
        </w:tabs>
        <w:rPr>
          <w:noProof/>
          <w:kern w:val="2"/>
          <w:sz w:val="21"/>
        </w:rPr>
      </w:pPr>
      <w:hyperlink w:anchor="_Toc434839794" w:history="1">
        <w:r w:rsidR="004C43E8" w:rsidRPr="00906B41">
          <w:rPr>
            <w:rStyle w:val="ac"/>
            <w:rFonts w:ascii="黑体" w:eastAsia="黑体" w:hAnsi="黑体" w:hint="eastAsia"/>
            <w:noProof/>
          </w:rPr>
          <w:t>第三章</w:t>
        </w:r>
        <w:r w:rsidR="004C43E8" w:rsidRPr="00906B41">
          <w:rPr>
            <w:rStyle w:val="ac"/>
            <w:rFonts w:ascii="黑体" w:eastAsia="黑体" w:hAnsi="黑体"/>
            <w:noProof/>
          </w:rPr>
          <w:t xml:space="preserve"> </w:t>
        </w:r>
        <w:r w:rsidR="004C43E8" w:rsidRPr="00906B41">
          <w:rPr>
            <w:rStyle w:val="ac"/>
            <w:rFonts w:ascii="黑体" w:eastAsia="黑体" w:hAnsi="黑体" w:hint="eastAsia"/>
            <w:noProof/>
          </w:rPr>
          <w:t>指导思想、发展思路和发展目标</w:t>
        </w:r>
        <w:r w:rsidR="004C43E8">
          <w:rPr>
            <w:noProof/>
            <w:webHidden/>
          </w:rPr>
          <w:tab/>
        </w:r>
        <w:r w:rsidR="004C43E8">
          <w:rPr>
            <w:noProof/>
            <w:webHidden/>
          </w:rPr>
          <w:fldChar w:fldCharType="begin"/>
        </w:r>
        <w:r w:rsidR="004C43E8">
          <w:rPr>
            <w:noProof/>
            <w:webHidden/>
          </w:rPr>
          <w:instrText xml:space="preserve"> PAGEREF _Toc434839794 \h </w:instrText>
        </w:r>
        <w:r w:rsidR="004C43E8">
          <w:rPr>
            <w:noProof/>
            <w:webHidden/>
          </w:rPr>
        </w:r>
        <w:r w:rsidR="004C43E8">
          <w:rPr>
            <w:noProof/>
            <w:webHidden/>
          </w:rPr>
          <w:fldChar w:fldCharType="separate"/>
        </w:r>
        <w:r w:rsidR="004C43E8">
          <w:rPr>
            <w:noProof/>
            <w:webHidden/>
          </w:rPr>
          <w:t>10</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95" w:history="1">
        <w:r w:rsidR="004C43E8" w:rsidRPr="00906B41">
          <w:rPr>
            <w:rStyle w:val="ac"/>
            <w:rFonts w:ascii="黑体" w:eastAsia="黑体" w:hAnsi="黑体" w:hint="eastAsia"/>
            <w:noProof/>
          </w:rPr>
          <w:t>一、指导思想</w:t>
        </w:r>
        <w:r w:rsidR="004C43E8">
          <w:rPr>
            <w:noProof/>
            <w:webHidden/>
          </w:rPr>
          <w:tab/>
        </w:r>
        <w:r w:rsidR="004C43E8">
          <w:rPr>
            <w:noProof/>
            <w:webHidden/>
          </w:rPr>
          <w:fldChar w:fldCharType="begin"/>
        </w:r>
        <w:r w:rsidR="004C43E8">
          <w:rPr>
            <w:noProof/>
            <w:webHidden/>
          </w:rPr>
          <w:instrText xml:space="preserve"> PAGEREF _Toc434839795 \h </w:instrText>
        </w:r>
        <w:r w:rsidR="004C43E8">
          <w:rPr>
            <w:noProof/>
            <w:webHidden/>
          </w:rPr>
        </w:r>
        <w:r w:rsidR="004C43E8">
          <w:rPr>
            <w:noProof/>
            <w:webHidden/>
          </w:rPr>
          <w:fldChar w:fldCharType="separate"/>
        </w:r>
        <w:r w:rsidR="004C43E8">
          <w:rPr>
            <w:noProof/>
            <w:webHidden/>
          </w:rPr>
          <w:t>10</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96" w:history="1">
        <w:r w:rsidR="004C43E8" w:rsidRPr="00906B41">
          <w:rPr>
            <w:rStyle w:val="ac"/>
            <w:rFonts w:ascii="黑体" w:eastAsia="黑体" w:hAnsi="黑体" w:hint="eastAsia"/>
            <w:noProof/>
          </w:rPr>
          <w:t>二、发展思路</w:t>
        </w:r>
        <w:r w:rsidR="004C43E8">
          <w:rPr>
            <w:noProof/>
            <w:webHidden/>
          </w:rPr>
          <w:tab/>
        </w:r>
        <w:r w:rsidR="004C43E8">
          <w:rPr>
            <w:noProof/>
            <w:webHidden/>
          </w:rPr>
          <w:fldChar w:fldCharType="begin"/>
        </w:r>
        <w:r w:rsidR="004C43E8">
          <w:rPr>
            <w:noProof/>
            <w:webHidden/>
          </w:rPr>
          <w:instrText xml:space="preserve"> PAGEREF _Toc434839796 \h </w:instrText>
        </w:r>
        <w:r w:rsidR="004C43E8">
          <w:rPr>
            <w:noProof/>
            <w:webHidden/>
          </w:rPr>
        </w:r>
        <w:r w:rsidR="004C43E8">
          <w:rPr>
            <w:noProof/>
            <w:webHidden/>
          </w:rPr>
          <w:fldChar w:fldCharType="separate"/>
        </w:r>
        <w:r w:rsidR="004C43E8">
          <w:rPr>
            <w:noProof/>
            <w:webHidden/>
          </w:rPr>
          <w:t>11</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97" w:history="1">
        <w:r w:rsidR="004C43E8" w:rsidRPr="00906B41">
          <w:rPr>
            <w:rStyle w:val="ac"/>
            <w:rFonts w:ascii="黑体" w:eastAsia="黑体" w:hAnsi="黑体" w:hint="eastAsia"/>
            <w:noProof/>
          </w:rPr>
          <w:t>三、总体目标</w:t>
        </w:r>
        <w:r w:rsidR="004C43E8">
          <w:rPr>
            <w:noProof/>
            <w:webHidden/>
          </w:rPr>
          <w:tab/>
        </w:r>
        <w:r w:rsidR="004C43E8">
          <w:rPr>
            <w:noProof/>
            <w:webHidden/>
          </w:rPr>
          <w:fldChar w:fldCharType="begin"/>
        </w:r>
        <w:r w:rsidR="004C43E8">
          <w:rPr>
            <w:noProof/>
            <w:webHidden/>
          </w:rPr>
          <w:instrText xml:space="preserve"> PAGEREF _Toc434839797 \h </w:instrText>
        </w:r>
        <w:r w:rsidR="004C43E8">
          <w:rPr>
            <w:noProof/>
            <w:webHidden/>
          </w:rPr>
        </w:r>
        <w:r w:rsidR="004C43E8">
          <w:rPr>
            <w:noProof/>
            <w:webHidden/>
          </w:rPr>
          <w:fldChar w:fldCharType="separate"/>
        </w:r>
        <w:r w:rsidR="004C43E8">
          <w:rPr>
            <w:noProof/>
            <w:webHidden/>
          </w:rPr>
          <w:t>11</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798" w:history="1">
        <w:r w:rsidR="004C43E8" w:rsidRPr="00906B41">
          <w:rPr>
            <w:rStyle w:val="ac"/>
            <w:rFonts w:ascii="黑体" w:eastAsia="黑体" w:hAnsi="黑体" w:hint="eastAsia"/>
            <w:noProof/>
          </w:rPr>
          <w:t>四、具体目标</w:t>
        </w:r>
        <w:r w:rsidR="004C43E8">
          <w:rPr>
            <w:noProof/>
            <w:webHidden/>
          </w:rPr>
          <w:tab/>
        </w:r>
        <w:r w:rsidR="004C43E8">
          <w:rPr>
            <w:noProof/>
            <w:webHidden/>
          </w:rPr>
          <w:fldChar w:fldCharType="begin"/>
        </w:r>
        <w:r w:rsidR="004C43E8">
          <w:rPr>
            <w:noProof/>
            <w:webHidden/>
          </w:rPr>
          <w:instrText xml:space="preserve"> PAGEREF _Toc434839798 \h </w:instrText>
        </w:r>
        <w:r w:rsidR="004C43E8">
          <w:rPr>
            <w:noProof/>
            <w:webHidden/>
          </w:rPr>
        </w:r>
        <w:r w:rsidR="004C43E8">
          <w:rPr>
            <w:noProof/>
            <w:webHidden/>
          </w:rPr>
          <w:fldChar w:fldCharType="separate"/>
        </w:r>
        <w:r w:rsidR="004C43E8">
          <w:rPr>
            <w:noProof/>
            <w:webHidden/>
          </w:rPr>
          <w:t>11</w:t>
        </w:r>
        <w:r w:rsidR="004C43E8">
          <w:rPr>
            <w:noProof/>
            <w:webHidden/>
          </w:rPr>
          <w:fldChar w:fldCharType="end"/>
        </w:r>
      </w:hyperlink>
    </w:p>
    <w:p w:rsidR="004C43E8" w:rsidRPr="002F39DB" w:rsidRDefault="003B5EDA">
      <w:pPr>
        <w:pStyle w:val="10"/>
        <w:tabs>
          <w:tab w:val="right" w:leader="dot" w:pos="8296"/>
        </w:tabs>
        <w:rPr>
          <w:noProof/>
          <w:kern w:val="2"/>
          <w:sz w:val="21"/>
        </w:rPr>
      </w:pPr>
      <w:hyperlink w:anchor="_Toc434839799" w:history="1">
        <w:r w:rsidR="004C43E8" w:rsidRPr="00906B41">
          <w:rPr>
            <w:rStyle w:val="ac"/>
            <w:rFonts w:ascii="黑体" w:eastAsia="黑体" w:hAnsi="黑体" w:hint="eastAsia"/>
            <w:noProof/>
          </w:rPr>
          <w:t>第四章</w:t>
        </w:r>
        <w:r w:rsidR="004C43E8" w:rsidRPr="00906B41">
          <w:rPr>
            <w:rStyle w:val="ac"/>
            <w:rFonts w:ascii="黑体" w:eastAsia="黑体" w:hAnsi="黑体"/>
            <w:noProof/>
          </w:rPr>
          <w:t xml:space="preserve"> </w:t>
        </w:r>
        <w:r w:rsidR="004C43E8" w:rsidRPr="00906B41">
          <w:rPr>
            <w:rStyle w:val="ac"/>
            <w:rFonts w:ascii="黑体" w:eastAsia="黑体" w:hAnsi="黑体" w:hint="eastAsia"/>
            <w:noProof/>
          </w:rPr>
          <w:t>主要任务和改革举措</w:t>
        </w:r>
        <w:r w:rsidR="004C43E8">
          <w:rPr>
            <w:noProof/>
            <w:webHidden/>
          </w:rPr>
          <w:tab/>
        </w:r>
        <w:r w:rsidR="004C43E8">
          <w:rPr>
            <w:noProof/>
            <w:webHidden/>
          </w:rPr>
          <w:fldChar w:fldCharType="begin"/>
        </w:r>
        <w:r w:rsidR="004C43E8">
          <w:rPr>
            <w:noProof/>
            <w:webHidden/>
          </w:rPr>
          <w:instrText xml:space="preserve"> PAGEREF _Toc434839799 \h </w:instrText>
        </w:r>
        <w:r w:rsidR="004C43E8">
          <w:rPr>
            <w:noProof/>
            <w:webHidden/>
          </w:rPr>
        </w:r>
        <w:r w:rsidR="004C43E8">
          <w:rPr>
            <w:noProof/>
            <w:webHidden/>
          </w:rPr>
          <w:fldChar w:fldCharType="separate"/>
        </w:r>
        <w:r w:rsidR="004C43E8">
          <w:rPr>
            <w:noProof/>
            <w:webHidden/>
          </w:rPr>
          <w:t>13</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0" w:history="1">
        <w:r w:rsidR="004C43E8" w:rsidRPr="00906B41">
          <w:rPr>
            <w:rStyle w:val="ac"/>
            <w:rFonts w:ascii="黑体" w:eastAsia="黑体" w:hAnsi="黑体" w:hint="eastAsia"/>
            <w:noProof/>
          </w:rPr>
          <w:t>一、进一步提高师资队伍质量，着力优化师资队伍结构</w:t>
        </w:r>
        <w:r w:rsidR="004C43E8">
          <w:rPr>
            <w:noProof/>
            <w:webHidden/>
          </w:rPr>
          <w:tab/>
        </w:r>
        <w:r w:rsidR="004C43E8">
          <w:rPr>
            <w:noProof/>
            <w:webHidden/>
          </w:rPr>
          <w:fldChar w:fldCharType="begin"/>
        </w:r>
        <w:r w:rsidR="004C43E8">
          <w:rPr>
            <w:noProof/>
            <w:webHidden/>
          </w:rPr>
          <w:instrText xml:space="preserve"> PAGEREF _Toc434839800 \h </w:instrText>
        </w:r>
        <w:r w:rsidR="004C43E8">
          <w:rPr>
            <w:noProof/>
            <w:webHidden/>
          </w:rPr>
        </w:r>
        <w:r w:rsidR="004C43E8">
          <w:rPr>
            <w:noProof/>
            <w:webHidden/>
          </w:rPr>
          <w:fldChar w:fldCharType="separate"/>
        </w:r>
        <w:r w:rsidR="004C43E8">
          <w:rPr>
            <w:noProof/>
            <w:webHidden/>
          </w:rPr>
          <w:t>13</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1" w:history="1">
        <w:r w:rsidR="004C43E8" w:rsidRPr="00906B41">
          <w:rPr>
            <w:rStyle w:val="ac"/>
            <w:rFonts w:ascii="黑体" w:eastAsia="黑体" w:hAnsi="黑体" w:hint="eastAsia"/>
            <w:noProof/>
          </w:rPr>
          <w:t>二、进一步提升学科建设层次，着力强化优势学科特色</w:t>
        </w:r>
        <w:r w:rsidR="004C43E8">
          <w:rPr>
            <w:noProof/>
            <w:webHidden/>
          </w:rPr>
          <w:tab/>
        </w:r>
        <w:r w:rsidR="004C43E8">
          <w:rPr>
            <w:noProof/>
            <w:webHidden/>
          </w:rPr>
          <w:fldChar w:fldCharType="begin"/>
        </w:r>
        <w:r w:rsidR="004C43E8">
          <w:rPr>
            <w:noProof/>
            <w:webHidden/>
          </w:rPr>
          <w:instrText xml:space="preserve"> PAGEREF _Toc434839801 \h </w:instrText>
        </w:r>
        <w:r w:rsidR="004C43E8">
          <w:rPr>
            <w:noProof/>
            <w:webHidden/>
          </w:rPr>
        </w:r>
        <w:r w:rsidR="004C43E8">
          <w:rPr>
            <w:noProof/>
            <w:webHidden/>
          </w:rPr>
          <w:fldChar w:fldCharType="separate"/>
        </w:r>
        <w:r w:rsidR="004C43E8">
          <w:rPr>
            <w:noProof/>
            <w:webHidden/>
          </w:rPr>
          <w:t>14</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2" w:history="1">
        <w:r w:rsidR="004C43E8" w:rsidRPr="00906B41">
          <w:rPr>
            <w:rStyle w:val="ac"/>
            <w:rFonts w:ascii="黑体" w:eastAsia="黑体" w:hAnsi="黑体" w:hint="eastAsia"/>
            <w:noProof/>
          </w:rPr>
          <w:t>三、进一步全面深化教学改革，着力提升人才培养质量</w:t>
        </w:r>
        <w:r w:rsidR="004C43E8">
          <w:rPr>
            <w:noProof/>
            <w:webHidden/>
          </w:rPr>
          <w:tab/>
        </w:r>
        <w:r w:rsidR="004C43E8">
          <w:rPr>
            <w:noProof/>
            <w:webHidden/>
          </w:rPr>
          <w:fldChar w:fldCharType="begin"/>
        </w:r>
        <w:r w:rsidR="004C43E8">
          <w:rPr>
            <w:noProof/>
            <w:webHidden/>
          </w:rPr>
          <w:instrText xml:space="preserve"> PAGEREF _Toc434839802 \h </w:instrText>
        </w:r>
        <w:r w:rsidR="004C43E8">
          <w:rPr>
            <w:noProof/>
            <w:webHidden/>
          </w:rPr>
        </w:r>
        <w:r w:rsidR="004C43E8">
          <w:rPr>
            <w:noProof/>
            <w:webHidden/>
          </w:rPr>
          <w:fldChar w:fldCharType="separate"/>
        </w:r>
        <w:r w:rsidR="004C43E8">
          <w:rPr>
            <w:noProof/>
            <w:webHidden/>
          </w:rPr>
          <w:t>15</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3" w:history="1">
        <w:r w:rsidR="004C43E8" w:rsidRPr="00906B41">
          <w:rPr>
            <w:rStyle w:val="ac"/>
            <w:rFonts w:ascii="黑体" w:eastAsia="黑体" w:hAnsi="黑体" w:hint="eastAsia"/>
            <w:noProof/>
          </w:rPr>
          <w:t>四、进一步加强科研管理创新，着力提升科研创新能力</w:t>
        </w:r>
        <w:r w:rsidR="004C43E8">
          <w:rPr>
            <w:noProof/>
            <w:webHidden/>
          </w:rPr>
          <w:tab/>
        </w:r>
        <w:r w:rsidR="004C43E8">
          <w:rPr>
            <w:noProof/>
            <w:webHidden/>
          </w:rPr>
          <w:fldChar w:fldCharType="begin"/>
        </w:r>
        <w:r w:rsidR="004C43E8">
          <w:rPr>
            <w:noProof/>
            <w:webHidden/>
          </w:rPr>
          <w:instrText xml:space="preserve"> PAGEREF _Toc434839803 \h </w:instrText>
        </w:r>
        <w:r w:rsidR="004C43E8">
          <w:rPr>
            <w:noProof/>
            <w:webHidden/>
          </w:rPr>
        </w:r>
        <w:r w:rsidR="004C43E8">
          <w:rPr>
            <w:noProof/>
            <w:webHidden/>
          </w:rPr>
          <w:fldChar w:fldCharType="separate"/>
        </w:r>
        <w:r w:rsidR="004C43E8">
          <w:rPr>
            <w:noProof/>
            <w:webHidden/>
          </w:rPr>
          <w:t>16</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4" w:history="1">
        <w:r w:rsidR="004C43E8" w:rsidRPr="00906B41">
          <w:rPr>
            <w:rStyle w:val="ac"/>
            <w:rFonts w:ascii="黑体" w:eastAsia="黑体" w:hAnsi="黑体" w:hint="eastAsia"/>
            <w:noProof/>
          </w:rPr>
          <w:t>五、进一步营造学术交流氛围，着力打造经管学术品牌</w:t>
        </w:r>
        <w:r w:rsidR="004C43E8">
          <w:rPr>
            <w:noProof/>
            <w:webHidden/>
          </w:rPr>
          <w:tab/>
        </w:r>
        <w:r w:rsidR="004C43E8">
          <w:rPr>
            <w:noProof/>
            <w:webHidden/>
          </w:rPr>
          <w:fldChar w:fldCharType="begin"/>
        </w:r>
        <w:r w:rsidR="004C43E8">
          <w:rPr>
            <w:noProof/>
            <w:webHidden/>
          </w:rPr>
          <w:instrText xml:space="preserve"> PAGEREF _Toc434839804 \h </w:instrText>
        </w:r>
        <w:r w:rsidR="004C43E8">
          <w:rPr>
            <w:noProof/>
            <w:webHidden/>
          </w:rPr>
        </w:r>
        <w:r w:rsidR="004C43E8">
          <w:rPr>
            <w:noProof/>
            <w:webHidden/>
          </w:rPr>
          <w:fldChar w:fldCharType="separate"/>
        </w:r>
        <w:r w:rsidR="004C43E8">
          <w:rPr>
            <w:noProof/>
            <w:webHidden/>
          </w:rPr>
          <w:t>18</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5" w:history="1">
        <w:r w:rsidR="004C43E8" w:rsidRPr="00906B41">
          <w:rPr>
            <w:rStyle w:val="ac"/>
            <w:rFonts w:ascii="黑体" w:eastAsia="黑体" w:hAnsi="黑体" w:hint="eastAsia"/>
            <w:noProof/>
          </w:rPr>
          <w:t>六、进一步拓展社会服务功能，着力提升社会影响力</w:t>
        </w:r>
        <w:r w:rsidR="004C43E8">
          <w:rPr>
            <w:noProof/>
            <w:webHidden/>
          </w:rPr>
          <w:tab/>
        </w:r>
        <w:r w:rsidR="004C43E8">
          <w:rPr>
            <w:noProof/>
            <w:webHidden/>
          </w:rPr>
          <w:fldChar w:fldCharType="begin"/>
        </w:r>
        <w:r w:rsidR="004C43E8">
          <w:rPr>
            <w:noProof/>
            <w:webHidden/>
          </w:rPr>
          <w:instrText xml:space="preserve"> PAGEREF _Toc434839805 \h </w:instrText>
        </w:r>
        <w:r w:rsidR="004C43E8">
          <w:rPr>
            <w:noProof/>
            <w:webHidden/>
          </w:rPr>
        </w:r>
        <w:r w:rsidR="004C43E8">
          <w:rPr>
            <w:noProof/>
            <w:webHidden/>
          </w:rPr>
          <w:fldChar w:fldCharType="separate"/>
        </w:r>
        <w:r w:rsidR="004C43E8">
          <w:rPr>
            <w:noProof/>
            <w:webHidden/>
          </w:rPr>
          <w:t>18</w:t>
        </w:r>
        <w:r w:rsidR="004C43E8">
          <w:rPr>
            <w:noProof/>
            <w:webHidden/>
          </w:rPr>
          <w:fldChar w:fldCharType="end"/>
        </w:r>
      </w:hyperlink>
    </w:p>
    <w:p w:rsidR="004C43E8" w:rsidRPr="002F39DB" w:rsidRDefault="003B5EDA">
      <w:pPr>
        <w:pStyle w:val="10"/>
        <w:tabs>
          <w:tab w:val="right" w:leader="dot" w:pos="8296"/>
        </w:tabs>
        <w:rPr>
          <w:noProof/>
          <w:kern w:val="2"/>
          <w:sz w:val="21"/>
        </w:rPr>
      </w:pPr>
      <w:hyperlink w:anchor="_Toc434839806" w:history="1">
        <w:r w:rsidR="004C43E8" w:rsidRPr="00906B41">
          <w:rPr>
            <w:rStyle w:val="ac"/>
            <w:rFonts w:ascii="黑体" w:eastAsia="黑体" w:hAnsi="黑体" w:hint="eastAsia"/>
            <w:noProof/>
          </w:rPr>
          <w:t>第五章</w:t>
        </w:r>
        <w:r w:rsidR="004C43E8" w:rsidRPr="00906B41">
          <w:rPr>
            <w:rStyle w:val="ac"/>
            <w:rFonts w:ascii="黑体" w:eastAsia="黑体" w:hAnsi="黑体"/>
            <w:noProof/>
          </w:rPr>
          <w:t xml:space="preserve"> </w:t>
        </w:r>
        <w:r w:rsidR="004C43E8" w:rsidRPr="00906B41">
          <w:rPr>
            <w:rStyle w:val="ac"/>
            <w:rFonts w:ascii="黑体" w:eastAsia="黑体" w:hAnsi="黑体" w:hint="eastAsia"/>
            <w:noProof/>
          </w:rPr>
          <w:t>实施保障</w:t>
        </w:r>
        <w:r w:rsidR="004C43E8">
          <w:rPr>
            <w:noProof/>
            <w:webHidden/>
          </w:rPr>
          <w:tab/>
        </w:r>
        <w:r w:rsidR="004C43E8">
          <w:rPr>
            <w:noProof/>
            <w:webHidden/>
          </w:rPr>
          <w:fldChar w:fldCharType="begin"/>
        </w:r>
        <w:r w:rsidR="004C43E8">
          <w:rPr>
            <w:noProof/>
            <w:webHidden/>
          </w:rPr>
          <w:instrText xml:space="preserve"> PAGEREF _Toc434839806 \h </w:instrText>
        </w:r>
        <w:r w:rsidR="004C43E8">
          <w:rPr>
            <w:noProof/>
            <w:webHidden/>
          </w:rPr>
        </w:r>
        <w:r w:rsidR="004C43E8">
          <w:rPr>
            <w:noProof/>
            <w:webHidden/>
          </w:rPr>
          <w:fldChar w:fldCharType="separate"/>
        </w:r>
        <w:r w:rsidR="004C43E8">
          <w:rPr>
            <w:noProof/>
            <w:webHidden/>
          </w:rPr>
          <w:t>19</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7" w:history="1">
        <w:r w:rsidR="004C43E8" w:rsidRPr="00906B41">
          <w:rPr>
            <w:rStyle w:val="ac"/>
            <w:rFonts w:ascii="黑体" w:eastAsia="黑体" w:hAnsi="黑体" w:hint="eastAsia"/>
            <w:noProof/>
          </w:rPr>
          <w:t>一、组织领导保障</w:t>
        </w:r>
        <w:r w:rsidR="004C43E8">
          <w:rPr>
            <w:noProof/>
            <w:webHidden/>
          </w:rPr>
          <w:tab/>
        </w:r>
        <w:r w:rsidR="004C43E8">
          <w:rPr>
            <w:noProof/>
            <w:webHidden/>
          </w:rPr>
          <w:fldChar w:fldCharType="begin"/>
        </w:r>
        <w:r w:rsidR="004C43E8">
          <w:rPr>
            <w:noProof/>
            <w:webHidden/>
          </w:rPr>
          <w:instrText xml:space="preserve"> PAGEREF _Toc434839807 \h </w:instrText>
        </w:r>
        <w:r w:rsidR="004C43E8">
          <w:rPr>
            <w:noProof/>
            <w:webHidden/>
          </w:rPr>
        </w:r>
        <w:r w:rsidR="004C43E8">
          <w:rPr>
            <w:noProof/>
            <w:webHidden/>
          </w:rPr>
          <w:fldChar w:fldCharType="separate"/>
        </w:r>
        <w:r w:rsidR="004C43E8">
          <w:rPr>
            <w:noProof/>
            <w:webHidden/>
          </w:rPr>
          <w:t>19</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8" w:history="1">
        <w:r w:rsidR="004C43E8" w:rsidRPr="00906B41">
          <w:rPr>
            <w:rStyle w:val="ac"/>
            <w:rFonts w:ascii="黑体" w:eastAsia="黑体" w:hAnsi="黑体" w:hint="eastAsia"/>
            <w:noProof/>
          </w:rPr>
          <w:t>二、政治思想保障</w:t>
        </w:r>
        <w:r w:rsidR="004C43E8">
          <w:rPr>
            <w:noProof/>
            <w:webHidden/>
          </w:rPr>
          <w:tab/>
        </w:r>
        <w:r w:rsidR="004C43E8">
          <w:rPr>
            <w:noProof/>
            <w:webHidden/>
          </w:rPr>
          <w:fldChar w:fldCharType="begin"/>
        </w:r>
        <w:r w:rsidR="004C43E8">
          <w:rPr>
            <w:noProof/>
            <w:webHidden/>
          </w:rPr>
          <w:instrText xml:space="preserve"> PAGEREF _Toc434839808 \h </w:instrText>
        </w:r>
        <w:r w:rsidR="004C43E8">
          <w:rPr>
            <w:noProof/>
            <w:webHidden/>
          </w:rPr>
        </w:r>
        <w:r w:rsidR="004C43E8">
          <w:rPr>
            <w:noProof/>
            <w:webHidden/>
          </w:rPr>
          <w:fldChar w:fldCharType="separate"/>
        </w:r>
        <w:r w:rsidR="004C43E8">
          <w:rPr>
            <w:noProof/>
            <w:webHidden/>
          </w:rPr>
          <w:t>20</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09" w:history="1">
        <w:r w:rsidR="004C43E8" w:rsidRPr="00906B41">
          <w:rPr>
            <w:rStyle w:val="ac"/>
            <w:rFonts w:ascii="黑体" w:eastAsia="黑体" w:hAnsi="黑体" w:hint="eastAsia"/>
            <w:noProof/>
          </w:rPr>
          <w:t>三、管理制度保障</w:t>
        </w:r>
        <w:r w:rsidR="004C43E8">
          <w:rPr>
            <w:noProof/>
            <w:webHidden/>
          </w:rPr>
          <w:tab/>
        </w:r>
        <w:r w:rsidR="004C43E8">
          <w:rPr>
            <w:noProof/>
            <w:webHidden/>
          </w:rPr>
          <w:fldChar w:fldCharType="begin"/>
        </w:r>
        <w:r w:rsidR="004C43E8">
          <w:rPr>
            <w:noProof/>
            <w:webHidden/>
          </w:rPr>
          <w:instrText xml:space="preserve"> PAGEREF _Toc434839809 \h </w:instrText>
        </w:r>
        <w:r w:rsidR="004C43E8">
          <w:rPr>
            <w:noProof/>
            <w:webHidden/>
          </w:rPr>
        </w:r>
        <w:r w:rsidR="004C43E8">
          <w:rPr>
            <w:noProof/>
            <w:webHidden/>
          </w:rPr>
          <w:fldChar w:fldCharType="separate"/>
        </w:r>
        <w:r w:rsidR="004C43E8">
          <w:rPr>
            <w:noProof/>
            <w:webHidden/>
          </w:rPr>
          <w:t>21</w:t>
        </w:r>
        <w:r w:rsidR="004C43E8">
          <w:rPr>
            <w:noProof/>
            <w:webHidden/>
          </w:rPr>
          <w:fldChar w:fldCharType="end"/>
        </w:r>
      </w:hyperlink>
    </w:p>
    <w:p w:rsidR="004C43E8" w:rsidRPr="002F39DB" w:rsidRDefault="003B5EDA">
      <w:pPr>
        <w:pStyle w:val="30"/>
        <w:tabs>
          <w:tab w:val="right" w:leader="dot" w:pos="8296"/>
        </w:tabs>
        <w:rPr>
          <w:noProof/>
          <w:kern w:val="2"/>
          <w:sz w:val="21"/>
        </w:rPr>
      </w:pPr>
      <w:hyperlink w:anchor="_Toc434839810" w:history="1">
        <w:r w:rsidR="004C43E8" w:rsidRPr="00906B41">
          <w:rPr>
            <w:rStyle w:val="ac"/>
            <w:rFonts w:ascii="黑体" w:eastAsia="黑体" w:hAnsi="黑体" w:hint="eastAsia"/>
            <w:noProof/>
          </w:rPr>
          <w:t>四、经费投入保障</w:t>
        </w:r>
        <w:r w:rsidR="004C43E8">
          <w:rPr>
            <w:noProof/>
            <w:webHidden/>
          </w:rPr>
          <w:tab/>
        </w:r>
        <w:r w:rsidR="004C43E8">
          <w:rPr>
            <w:noProof/>
            <w:webHidden/>
          </w:rPr>
          <w:fldChar w:fldCharType="begin"/>
        </w:r>
        <w:r w:rsidR="004C43E8">
          <w:rPr>
            <w:noProof/>
            <w:webHidden/>
          </w:rPr>
          <w:instrText xml:space="preserve"> PAGEREF _Toc434839810 \h </w:instrText>
        </w:r>
        <w:r w:rsidR="004C43E8">
          <w:rPr>
            <w:noProof/>
            <w:webHidden/>
          </w:rPr>
        </w:r>
        <w:r w:rsidR="004C43E8">
          <w:rPr>
            <w:noProof/>
            <w:webHidden/>
          </w:rPr>
          <w:fldChar w:fldCharType="separate"/>
        </w:r>
        <w:r w:rsidR="004C43E8">
          <w:rPr>
            <w:noProof/>
            <w:webHidden/>
          </w:rPr>
          <w:t>22</w:t>
        </w:r>
        <w:r w:rsidR="004C43E8">
          <w:rPr>
            <w:noProof/>
            <w:webHidden/>
          </w:rPr>
          <w:fldChar w:fldCharType="end"/>
        </w:r>
      </w:hyperlink>
    </w:p>
    <w:p w:rsidR="004C43E8" w:rsidRDefault="004C43E8">
      <w:r>
        <w:fldChar w:fldCharType="end"/>
      </w:r>
    </w:p>
    <w:p w:rsidR="004C43E8" w:rsidRPr="008207CE" w:rsidRDefault="004C43E8" w:rsidP="008207CE">
      <w:pPr>
        <w:pStyle w:val="ab"/>
        <w:rPr>
          <w:rFonts w:ascii="黑体" w:eastAsia="黑体" w:hAnsi="黑体"/>
        </w:rPr>
      </w:pPr>
      <w:bookmarkStart w:id="0" w:name="_Toc434749367"/>
      <w:bookmarkStart w:id="1" w:name="_Toc434777936"/>
      <w:bookmarkStart w:id="2" w:name="_Toc434839783"/>
      <w:r w:rsidRPr="008207CE">
        <w:rPr>
          <w:rFonts w:ascii="黑体" w:eastAsia="黑体" w:hAnsi="黑体" w:hint="eastAsia"/>
        </w:rPr>
        <w:lastRenderedPageBreak/>
        <w:t>经济管理学院“十三五”事业发展规划（</w:t>
      </w:r>
      <w:r w:rsidRPr="008207CE">
        <w:rPr>
          <w:rFonts w:ascii="黑体" w:eastAsia="黑体" w:hAnsi="黑体"/>
        </w:rPr>
        <w:t>2016-2020</w:t>
      </w:r>
      <w:r w:rsidRPr="008207CE">
        <w:rPr>
          <w:rFonts w:ascii="黑体" w:eastAsia="黑体" w:hAnsi="黑体" w:hint="eastAsia"/>
        </w:rPr>
        <w:t>）</w:t>
      </w:r>
      <w:bookmarkEnd w:id="0"/>
      <w:bookmarkEnd w:id="1"/>
      <w:bookmarkEnd w:id="2"/>
    </w:p>
    <w:p w:rsidR="004C43E8" w:rsidRPr="000871EB" w:rsidRDefault="004C43E8" w:rsidP="00F11019">
      <w:pPr>
        <w:ind w:firstLineChars="150" w:firstLine="420"/>
        <w:rPr>
          <w:rFonts w:ascii="仿宋" w:eastAsia="仿宋" w:hAnsi="仿宋"/>
          <w:sz w:val="28"/>
        </w:rPr>
      </w:pPr>
      <w:r w:rsidRPr="000871EB">
        <w:rPr>
          <w:rFonts w:ascii="仿宋" w:eastAsia="仿宋" w:hAnsi="仿宋"/>
          <w:sz w:val="28"/>
        </w:rPr>
        <w:t xml:space="preserve"> </w:t>
      </w:r>
      <w:r w:rsidRPr="000871EB">
        <w:rPr>
          <w:rFonts w:ascii="仿宋" w:eastAsia="仿宋" w:hAnsi="仿宋" w:hint="eastAsia"/>
          <w:sz w:val="28"/>
        </w:rPr>
        <w:t>“十三五”时期是学院创建</w:t>
      </w:r>
      <w:r w:rsidRPr="00716110">
        <w:rPr>
          <w:rFonts w:ascii="仿宋" w:eastAsia="仿宋" w:hAnsi="仿宋" w:hint="eastAsia"/>
          <w:b/>
          <w:sz w:val="28"/>
        </w:rPr>
        <w:t>有学科特色的一流学院</w:t>
      </w:r>
      <w:r w:rsidRPr="000871EB">
        <w:rPr>
          <w:rFonts w:ascii="仿宋" w:eastAsia="仿宋" w:hAnsi="仿宋" w:hint="eastAsia"/>
          <w:sz w:val="28"/>
        </w:rPr>
        <w:t>的关键阶段，也是学院进一步提升整体实力与核心竞争力的重要战略机遇期。为进一步明确“十三五”期间学院的发展思路、战略目标和工作重点，推进学院</w:t>
      </w:r>
      <w:r>
        <w:rPr>
          <w:rFonts w:ascii="仿宋" w:eastAsia="仿宋" w:hAnsi="仿宋" w:hint="eastAsia"/>
          <w:sz w:val="28"/>
        </w:rPr>
        <w:t>整体事业全面</w:t>
      </w:r>
      <w:r w:rsidRPr="000871EB">
        <w:rPr>
          <w:rFonts w:ascii="仿宋" w:eastAsia="仿宋" w:hAnsi="仿宋" w:hint="eastAsia"/>
          <w:sz w:val="28"/>
        </w:rPr>
        <w:t>发展，根据《国家中长期教育改革和发展规划纲要（</w:t>
      </w:r>
      <w:r w:rsidRPr="000871EB">
        <w:rPr>
          <w:rFonts w:ascii="仿宋" w:eastAsia="仿宋" w:hAnsi="仿宋"/>
          <w:sz w:val="28"/>
        </w:rPr>
        <w:t>2010-2020</w:t>
      </w:r>
      <w:r w:rsidRPr="000871EB">
        <w:rPr>
          <w:rFonts w:ascii="仿宋" w:eastAsia="仿宋" w:hAnsi="仿宋" w:hint="eastAsia"/>
          <w:sz w:val="28"/>
        </w:rPr>
        <w:t>）》、《国家中长期人才发展规划纲要（</w:t>
      </w:r>
      <w:r w:rsidRPr="000871EB">
        <w:rPr>
          <w:rFonts w:ascii="仿宋" w:eastAsia="仿宋" w:hAnsi="仿宋"/>
          <w:sz w:val="28"/>
        </w:rPr>
        <w:t>2010-2020</w:t>
      </w:r>
      <w:r>
        <w:rPr>
          <w:rFonts w:ascii="仿宋" w:eastAsia="仿宋" w:hAnsi="仿宋" w:hint="eastAsia"/>
          <w:sz w:val="28"/>
        </w:rPr>
        <w:t>）</w:t>
      </w:r>
      <w:r w:rsidRPr="000871EB">
        <w:rPr>
          <w:rFonts w:ascii="仿宋" w:eastAsia="仿宋" w:hAnsi="仿宋" w:hint="eastAsia"/>
          <w:sz w:val="28"/>
        </w:rPr>
        <w:t>》、</w:t>
      </w:r>
      <w:r w:rsidRPr="008A7358">
        <w:rPr>
          <w:rFonts w:ascii="仿宋" w:eastAsia="仿宋" w:hAnsi="仿宋" w:hint="eastAsia"/>
          <w:sz w:val="28"/>
        </w:rPr>
        <w:t>《中西部高等教育振兴计划（</w:t>
      </w:r>
      <w:r w:rsidRPr="008A7358">
        <w:rPr>
          <w:rFonts w:ascii="仿宋" w:eastAsia="仿宋" w:hAnsi="仿宋"/>
          <w:sz w:val="28"/>
        </w:rPr>
        <w:t>2012-2020</w:t>
      </w:r>
      <w:bookmarkStart w:id="3" w:name="_GoBack"/>
      <w:bookmarkEnd w:id="3"/>
      <w:r w:rsidRPr="008A7358">
        <w:rPr>
          <w:rFonts w:ascii="仿宋" w:eastAsia="仿宋" w:hAnsi="仿宋" w:hint="eastAsia"/>
          <w:sz w:val="28"/>
        </w:rPr>
        <w:t>）》</w:t>
      </w:r>
      <w:r>
        <w:rPr>
          <w:rFonts w:ascii="仿宋" w:eastAsia="仿宋" w:hAnsi="仿宋" w:hint="eastAsia"/>
          <w:sz w:val="28"/>
        </w:rPr>
        <w:t>、</w:t>
      </w:r>
      <w:r w:rsidRPr="000871EB">
        <w:rPr>
          <w:rFonts w:ascii="仿宋" w:eastAsia="仿宋" w:hAnsi="仿宋" w:hint="eastAsia"/>
          <w:sz w:val="28"/>
        </w:rPr>
        <w:t>《教育部、财政部</w:t>
      </w:r>
      <w:r>
        <w:rPr>
          <w:rFonts w:ascii="仿宋" w:eastAsia="仿宋" w:hAnsi="仿宋"/>
          <w:sz w:val="28"/>
        </w:rPr>
        <w:t>&lt;</w:t>
      </w:r>
      <w:r w:rsidRPr="000871EB">
        <w:rPr>
          <w:rFonts w:ascii="仿宋" w:eastAsia="仿宋" w:hAnsi="仿宋" w:hint="eastAsia"/>
          <w:sz w:val="28"/>
        </w:rPr>
        <w:t>关于加快推进世界一流大学和高水平大学建设的意见</w:t>
      </w:r>
      <w:r>
        <w:rPr>
          <w:rFonts w:ascii="仿宋" w:eastAsia="仿宋" w:hAnsi="仿宋"/>
          <w:sz w:val="28"/>
        </w:rPr>
        <w:t>&gt;</w:t>
      </w:r>
      <w:r w:rsidRPr="000871EB">
        <w:rPr>
          <w:rFonts w:ascii="仿宋" w:eastAsia="仿宋" w:hAnsi="仿宋" w:hint="eastAsia"/>
          <w:sz w:val="28"/>
        </w:rPr>
        <w:t>》</w:t>
      </w:r>
      <w:r>
        <w:rPr>
          <w:rFonts w:ascii="仿宋" w:eastAsia="仿宋" w:hAnsi="仿宋" w:hint="eastAsia"/>
          <w:sz w:val="28"/>
        </w:rPr>
        <w:t>、</w:t>
      </w:r>
      <w:r w:rsidRPr="0079348C">
        <w:rPr>
          <w:rFonts w:ascii="仿宋" w:eastAsia="仿宋" w:hAnsi="仿宋" w:hint="eastAsia"/>
          <w:sz w:val="28"/>
        </w:rPr>
        <w:t>《</w:t>
      </w:r>
      <w:r>
        <w:rPr>
          <w:rFonts w:ascii="仿宋" w:eastAsia="仿宋" w:hAnsi="仿宋" w:hint="eastAsia"/>
          <w:sz w:val="28"/>
        </w:rPr>
        <w:t>国务院关于</w:t>
      </w:r>
      <w:r>
        <w:rPr>
          <w:rFonts w:ascii="仿宋" w:eastAsia="仿宋" w:hAnsi="仿宋"/>
          <w:sz w:val="28"/>
        </w:rPr>
        <w:t>&lt;</w:t>
      </w:r>
      <w:r w:rsidRPr="0079348C">
        <w:rPr>
          <w:rFonts w:ascii="仿宋" w:eastAsia="仿宋" w:hAnsi="仿宋" w:hint="eastAsia"/>
          <w:sz w:val="28"/>
        </w:rPr>
        <w:t>统筹推进世界一流大学和一流学科建设总体方案</w:t>
      </w:r>
      <w:r>
        <w:rPr>
          <w:rFonts w:ascii="仿宋" w:eastAsia="仿宋" w:hAnsi="仿宋"/>
          <w:sz w:val="28"/>
        </w:rPr>
        <w:t>&gt;</w:t>
      </w:r>
      <w:r w:rsidRPr="0079348C">
        <w:rPr>
          <w:rFonts w:ascii="仿宋" w:eastAsia="仿宋" w:hAnsi="仿宋" w:hint="eastAsia"/>
          <w:sz w:val="28"/>
        </w:rPr>
        <w:t>》</w:t>
      </w:r>
      <w:r>
        <w:rPr>
          <w:rFonts w:ascii="仿宋" w:eastAsia="仿宋" w:hAnsi="仿宋"/>
          <w:sz w:val="28"/>
        </w:rPr>
        <w:t>,</w:t>
      </w:r>
      <w:r>
        <w:rPr>
          <w:rFonts w:ascii="仿宋" w:eastAsia="仿宋" w:hAnsi="仿宋" w:hint="eastAsia"/>
          <w:sz w:val="28"/>
        </w:rPr>
        <w:t>以及《南昌大学综合改革试点实施方案》</w:t>
      </w:r>
      <w:r w:rsidRPr="000871EB">
        <w:rPr>
          <w:rFonts w:ascii="仿宋" w:eastAsia="仿宋" w:hAnsi="仿宋" w:hint="eastAsia"/>
          <w:sz w:val="28"/>
        </w:rPr>
        <w:t>等提出的目标和任务，结合学院发展实际，编制本规划。</w:t>
      </w:r>
    </w:p>
    <w:p w:rsidR="004C43E8" w:rsidRPr="00200CB0" w:rsidRDefault="004C43E8" w:rsidP="00200CB0">
      <w:pPr>
        <w:pStyle w:val="1"/>
        <w:spacing w:before="0" w:after="120" w:line="276" w:lineRule="auto"/>
        <w:jc w:val="center"/>
        <w:rPr>
          <w:rFonts w:ascii="黑体" w:eastAsia="黑体" w:hAnsi="黑体"/>
          <w:sz w:val="32"/>
        </w:rPr>
      </w:pPr>
      <w:bookmarkStart w:id="4" w:name="_Toc434839784"/>
      <w:r w:rsidRPr="00200CB0">
        <w:rPr>
          <w:rFonts w:ascii="黑体" w:eastAsia="黑体" w:hAnsi="黑体" w:hint="eastAsia"/>
          <w:sz w:val="32"/>
        </w:rPr>
        <w:t>第一章</w:t>
      </w:r>
      <w:r w:rsidRPr="00200CB0">
        <w:rPr>
          <w:rFonts w:ascii="黑体" w:eastAsia="黑体" w:hAnsi="黑体"/>
          <w:sz w:val="32"/>
        </w:rPr>
        <w:t xml:space="preserve"> </w:t>
      </w:r>
      <w:r w:rsidRPr="00200CB0">
        <w:rPr>
          <w:rFonts w:ascii="黑体" w:eastAsia="黑体" w:hAnsi="黑体" w:hint="eastAsia"/>
          <w:sz w:val="32"/>
        </w:rPr>
        <w:t>“十二五”发展回顾</w:t>
      </w:r>
      <w:bookmarkEnd w:id="4"/>
    </w:p>
    <w:p w:rsidR="004C43E8" w:rsidRDefault="004C43E8" w:rsidP="00F11019">
      <w:pPr>
        <w:ind w:firstLineChars="150" w:firstLine="420"/>
        <w:jc w:val="left"/>
        <w:rPr>
          <w:rFonts w:ascii="仿宋" w:eastAsia="仿宋" w:hAnsi="仿宋"/>
          <w:sz w:val="28"/>
        </w:rPr>
      </w:pPr>
      <w:r w:rsidRPr="000E5612">
        <w:rPr>
          <w:rFonts w:ascii="仿宋" w:eastAsia="仿宋" w:hAnsi="仿宋" w:hint="eastAsia"/>
          <w:sz w:val="28"/>
        </w:rPr>
        <w:t>“十二五”时期是学院</w:t>
      </w:r>
      <w:r>
        <w:rPr>
          <w:rFonts w:ascii="仿宋" w:eastAsia="仿宋" w:hAnsi="仿宋" w:hint="eastAsia"/>
          <w:sz w:val="28"/>
        </w:rPr>
        <w:t>事业</w:t>
      </w:r>
      <w:r w:rsidRPr="000E5612">
        <w:rPr>
          <w:rFonts w:ascii="仿宋" w:eastAsia="仿宋" w:hAnsi="仿宋" w:hint="eastAsia"/>
          <w:sz w:val="28"/>
        </w:rPr>
        <w:t>发展的</w:t>
      </w:r>
      <w:r>
        <w:rPr>
          <w:rFonts w:ascii="仿宋" w:eastAsia="仿宋" w:hAnsi="仿宋" w:hint="eastAsia"/>
          <w:sz w:val="28"/>
        </w:rPr>
        <w:t>重要</w:t>
      </w:r>
      <w:r w:rsidRPr="000E5612">
        <w:rPr>
          <w:rFonts w:ascii="仿宋" w:eastAsia="仿宋" w:hAnsi="仿宋" w:hint="eastAsia"/>
          <w:sz w:val="28"/>
        </w:rPr>
        <w:t>五年</w:t>
      </w:r>
      <w:r>
        <w:rPr>
          <w:rFonts w:ascii="仿宋" w:eastAsia="仿宋" w:hAnsi="仿宋" w:hint="eastAsia"/>
          <w:sz w:val="28"/>
        </w:rPr>
        <w:t>，</w:t>
      </w:r>
      <w:r w:rsidRPr="000E5612">
        <w:rPr>
          <w:rFonts w:ascii="仿宋" w:eastAsia="仿宋" w:hAnsi="仿宋" w:hint="eastAsia"/>
          <w:sz w:val="28"/>
        </w:rPr>
        <w:t>围绕“十</w:t>
      </w:r>
      <w:r>
        <w:rPr>
          <w:rFonts w:ascii="仿宋" w:eastAsia="仿宋" w:hAnsi="仿宋" w:hint="eastAsia"/>
          <w:sz w:val="28"/>
        </w:rPr>
        <w:t>二</w:t>
      </w:r>
      <w:r w:rsidRPr="000E5612">
        <w:rPr>
          <w:rFonts w:ascii="仿宋" w:eastAsia="仿宋" w:hAnsi="仿宋" w:hint="eastAsia"/>
          <w:sz w:val="28"/>
        </w:rPr>
        <w:t>五”</w:t>
      </w:r>
      <w:r>
        <w:rPr>
          <w:rFonts w:ascii="仿宋" w:eastAsia="仿宋" w:hAnsi="仿宋" w:hint="eastAsia"/>
          <w:sz w:val="28"/>
        </w:rPr>
        <w:t>发展</w:t>
      </w:r>
      <w:r w:rsidRPr="000E5612">
        <w:rPr>
          <w:rFonts w:ascii="仿宋" w:eastAsia="仿宋" w:hAnsi="仿宋" w:hint="eastAsia"/>
          <w:sz w:val="28"/>
        </w:rPr>
        <w:t>规划提出的</w:t>
      </w:r>
      <w:r>
        <w:rPr>
          <w:rFonts w:ascii="仿宋" w:eastAsia="仿宋" w:hAnsi="仿宋" w:hint="eastAsia"/>
          <w:sz w:val="28"/>
        </w:rPr>
        <w:t>建设</w:t>
      </w:r>
      <w:r w:rsidRPr="000E5612">
        <w:rPr>
          <w:rFonts w:ascii="仿宋" w:eastAsia="仿宋" w:hAnsi="仿宋" w:hint="eastAsia"/>
          <w:sz w:val="28"/>
        </w:rPr>
        <w:t>目标，全</w:t>
      </w:r>
      <w:r>
        <w:rPr>
          <w:rFonts w:ascii="仿宋" w:eastAsia="仿宋" w:hAnsi="仿宋" w:hint="eastAsia"/>
          <w:sz w:val="28"/>
        </w:rPr>
        <w:t>院</w:t>
      </w:r>
      <w:r w:rsidRPr="000E5612">
        <w:rPr>
          <w:rFonts w:ascii="仿宋" w:eastAsia="仿宋" w:hAnsi="仿宋" w:hint="eastAsia"/>
          <w:sz w:val="28"/>
        </w:rPr>
        <w:t>师生员工以全面提高办学质量</w:t>
      </w:r>
      <w:r>
        <w:rPr>
          <w:rFonts w:ascii="仿宋" w:eastAsia="仿宋" w:hAnsi="仿宋" w:hint="eastAsia"/>
          <w:sz w:val="28"/>
        </w:rPr>
        <w:t>和提升办学实力</w:t>
      </w:r>
      <w:r w:rsidRPr="000E5612">
        <w:rPr>
          <w:rFonts w:ascii="仿宋" w:eastAsia="仿宋" w:hAnsi="仿宋" w:hint="eastAsia"/>
          <w:sz w:val="28"/>
        </w:rPr>
        <w:t>为主题，</w:t>
      </w:r>
      <w:r>
        <w:rPr>
          <w:rFonts w:ascii="仿宋" w:eastAsia="仿宋" w:hAnsi="仿宋" w:hint="eastAsia"/>
          <w:sz w:val="28"/>
        </w:rPr>
        <w:t>基本</w:t>
      </w:r>
      <w:r w:rsidRPr="000E5612">
        <w:rPr>
          <w:rFonts w:ascii="仿宋" w:eastAsia="仿宋" w:hAnsi="仿宋" w:hint="eastAsia"/>
          <w:sz w:val="28"/>
        </w:rPr>
        <w:t>完成了“十</w:t>
      </w:r>
      <w:r>
        <w:rPr>
          <w:rFonts w:ascii="仿宋" w:eastAsia="仿宋" w:hAnsi="仿宋" w:hint="eastAsia"/>
          <w:sz w:val="28"/>
        </w:rPr>
        <w:t>二</w:t>
      </w:r>
      <w:r w:rsidRPr="000E5612">
        <w:rPr>
          <w:rFonts w:ascii="仿宋" w:eastAsia="仿宋" w:hAnsi="仿宋" w:hint="eastAsia"/>
          <w:sz w:val="28"/>
        </w:rPr>
        <w:t>五”规划</w:t>
      </w:r>
      <w:r>
        <w:rPr>
          <w:rFonts w:ascii="仿宋" w:eastAsia="仿宋" w:hAnsi="仿宋" w:hint="eastAsia"/>
          <w:sz w:val="28"/>
        </w:rPr>
        <w:t>所</w:t>
      </w:r>
      <w:r w:rsidRPr="000E5612">
        <w:rPr>
          <w:rFonts w:ascii="仿宋" w:eastAsia="仿宋" w:hAnsi="仿宋" w:hint="eastAsia"/>
          <w:sz w:val="28"/>
        </w:rPr>
        <w:t>确定的战略目标和主要任务</w:t>
      </w:r>
      <w:r>
        <w:rPr>
          <w:rFonts w:ascii="仿宋" w:eastAsia="仿宋" w:hAnsi="仿宋" w:hint="eastAsia"/>
          <w:sz w:val="28"/>
        </w:rPr>
        <w:t>，</w:t>
      </w:r>
      <w:r w:rsidRPr="00F839FC">
        <w:rPr>
          <w:rFonts w:ascii="仿宋" w:eastAsia="仿宋" w:hAnsi="仿宋" w:hint="eastAsia"/>
          <w:bCs/>
          <w:sz w:val="28"/>
        </w:rPr>
        <w:t>各项事业取得长足进步，办学实力显著提高</w:t>
      </w:r>
      <w:r>
        <w:rPr>
          <w:rFonts w:ascii="仿宋" w:eastAsia="仿宋" w:hAnsi="仿宋" w:hint="eastAsia"/>
          <w:sz w:val="28"/>
        </w:rPr>
        <w:t>，</w:t>
      </w:r>
      <w:r w:rsidRPr="000E5612">
        <w:rPr>
          <w:rFonts w:ascii="仿宋" w:eastAsia="仿宋" w:hAnsi="仿宋" w:hint="eastAsia"/>
          <w:sz w:val="28"/>
        </w:rPr>
        <w:t>为</w:t>
      </w:r>
      <w:r>
        <w:rPr>
          <w:rFonts w:ascii="仿宋" w:eastAsia="仿宋" w:hAnsi="仿宋" w:hint="eastAsia"/>
          <w:sz w:val="28"/>
        </w:rPr>
        <w:t>学院</w:t>
      </w:r>
      <w:r w:rsidRPr="000E5612">
        <w:rPr>
          <w:rFonts w:ascii="仿宋" w:eastAsia="仿宋" w:hAnsi="仿宋" w:hint="eastAsia"/>
          <w:sz w:val="28"/>
        </w:rPr>
        <w:t>下阶段实现更高层次的办学目标奠定了坚实基础。</w:t>
      </w:r>
    </w:p>
    <w:p w:rsidR="004C43E8" w:rsidRPr="00200CB0" w:rsidRDefault="004C43E8" w:rsidP="00520268">
      <w:pPr>
        <w:pStyle w:val="3"/>
        <w:spacing w:before="0" w:after="0" w:line="415" w:lineRule="auto"/>
        <w:rPr>
          <w:rFonts w:ascii="黑体" w:eastAsia="黑体" w:hAnsi="黑体"/>
          <w:sz w:val="28"/>
        </w:rPr>
      </w:pPr>
      <w:bookmarkStart w:id="5" w:name="_Toc434839785"/>
      <w:r w:rsidRPr="00200CB0">
        <w:rPr>
          <w:rFonts w:ascii="黑体" w:eastAsia="黑体" w:hAnsi="黑体" w:hint="eastAsia"/>
          <w:sz w:val="28"/>
        </w:rPr>
        <w:t>一、</w:t>
      </w:r>
      <w:r>
        <w:rPr>
          <w:rFonts w:ascii="黑体" w:eastAsia="黑体" w:hAnsi="黑体" w:hint="eastAsia"/>
          <w:sz w:val="28"/>
        </w:rPr>
        <w:t>师资队伍质量取得较大提高</w:t>
      </w:r>
      <w:r w:rsidRPr="00200CB0">
        <w:rPr>
          <w:rFonts w:ascii="黑体" w:eastAsia="黑体" w:hAnsi="黑体" w:hint="eastAsia"/>
          <w:sz w:val="28"/>
        </w:rPr>
        <w:t>，师资</w:t>
      </w:r>
      <w:r>
        <w:rPr>
          <w:rFonts w:ascii="黑体" w:eastAsia="黑体" w:hAnsi="黑体" w:hint="eastAsia"/>
          <w:sz w:val="28"/>
        </w:rPr>
        <w:t>队伍</w:t>
      </w:r>
      <w:r w:rsidRPr="00200CB0">
        <w:rPr>
          <w:rFonts w:ascii="黑体" w:eastAsia="黑体" w:hAnsi="黑体" w:hint="eastAsia"/>
          <w:sz w:val="28"/>
        </w:rPr>
        <w:t>结构不断优化</w:t>
      </w:r>
      <w:bookmarkEnd w:id="5"/>
    </w:p>
    <w:p w:rsidR="004C43E8" w:rsidRPr="004867B4" w:rsidRDefault="004C43E8" w:rsidP="00F11019">
      <w:pPr>
        <w:ind w:firstLineChars="150" w:firstLine="420"/>
        <w:jc w:val="left"/>
        <w:rPr>
          <w:rFonts w:ascii="仿宋" w:eastAsia="仿宋" w:hAnsi="仿宋"/>
          <w:sz w:val="28"/>
        </w:rPr>
      </w:pPr>
      <w:r w:rsidRPr="004867B4">
        <w:rPr>
          <w:rFonts w:ascii="仿宋" w:eastAsia="仿宋" w:hAnsi="仿宋" w:hint="eastAsia"/>
          <w:sz w:val="28"/>
        </w:rPr>
        <w:t>“十二五”期间，学院高层次人才培养</w:t>
      </w:r>
      <w:r>
        <w:rPr>
          <w:rFonts w:ascii="仿宋" w:eastAsia="仿宋" w:hAnsi="仿宋" w:hint="eastAsia"/>
          <w:sz w:val="28"/>
        </w:rPr>
        <w:t>和引进取得新成效</w:t>
      </w:r>
      <w:r w:rsidRPr="004867B4">
        <w:rPr>
          <w:rFonts w:ascii="仿宋" w:eastAsia="仿宋" w:hAnsi="仿宋" w:hint="eastAsia"/>
          <w:sz w:val="28"/>
        </w:rPr>
        <w:t>，培养长江学者特聘教授</w:t>
      </w:r>
      <w:r w:rsidRPr="004867B4">
        <w:rPr>
          <w:rFonts w:ascii="仿宋" w:eastAsia="仿宋" w:hAnsi="仿宋"/>
          <w:sz w:val="28"/>
        </w:rPr>
        <w:t>1</w:t>
      </w:r>
      <w:r w:rsidRPr="004867B4">
        <w:rPr>
          <w:rFonts w:ascii="仿宋" w:eastAsia="仿宋" w:hAnsi="仿宋" w:hint="eastAsia"/>
          <w:sz w:val="28"/>
        </w:rPr>
        <w:t>名，百千万人才</w:t>
      </w:r>
      <w:r>
        <w:rPr>
          <w:rFonts w:ascii="仿宋" w:eastAsia="仿宋" w:hAnsi="仿宋" w:hint="eastAsia"/>
          <w:sz w:val="28"/>
        </w:rPr>
        <w:t>工程</w:t>
      </w:r>
      <w:r w:rsidRPr="004867B4">
        <w:rPr>
          <w:rFonts w:ascii="仿宋" w:eastAsia="仿宋" w:hAnsi="仿宋" w:hint="eastAsia"/>
          <w:sz w:val="28"/>
        </w:rPr>
        <w:t>国家级人选</w:t>
      </w:r>
      <w:r w:rsidRPr="004867B4">
        <w:rPr>
          <w:rFonts w:ascii="仿宋" w:eastAsia="仿宋" w:hAnsi="仿宋"/>
          <w:sz w:val="28"/>
        </w:rPr>
        <w:t>1</w:t>
      </w:r>
      <w:r w:rsidRPr="004867B4">
        <w:rPr>
          <w:rFonts w:ascii="仿宋" w:eastAsia="仿宋" w:hAnsi="仿宋" w:hint="eastAsia"/>
          <w:sz w:val="28"/>
        </w:rPr>
        <w:t>人，</w:t>
      </w:r>
      <w:r>
        <w:rPr>
          <w:rFonts w:ascii="仿宋" w:eastAsia="仿宋" w:hAnsi="仿宋" w:hint="eastAsia"/>
          <w:sz w:val="28"/>
        </w:rPr>
        <w:t>全国杰出专业技术人才</w:t>
      </w:r>
      <w:r>
        <w:rPr>
          <w:rFonts w:ascii="仿宋" w:eastAsia="仿宋" w:hAnsi="仿宋"/>
          <w:sz w:val="28"/>
        </w:rPr>
        <w:t>1</w:t>
      </w:r>
      <w:r>
        <w:rPr>
          <w:rFonts w:ascii="仿宋" w:eastAsia="仿宋" w:hAnsi="仿宋" w:hint="eastAsia"/>
          <w:sz w:val="28"/>
        </w:rPr>
        <w:t>人，享受国务院特殊津贴者</w:t>
      </w:r>
      <w:r>
        <w:rPr>
          <w:rFonts w:ascii="仿宋" w:eastAsia="仿宋" w:hAnsi="仿宋"/>
          <w:sz w:val="28"/>
        </w:rPr>
        <w:t>1</w:t>
      </w:r>
      <w:r>
        <w:rPr>
          <w:rFonts w:ascii="仿宋" w:eastAsia="仿宋" w:hAnsi="仿宋" w:hint="eastAsia"/>
          <w:sz w:val="28"/>
        </w:rPr>
        <w:t>人，</w:t>
      </w:r>
      <w:r w:rsidRPr="004867B4">
        <w:rPr>
          <w:rFonts w:ascii="仿宋" w:eastAsia="仿宋" w:hAnsi="仿宋" w:hint="eastAsia"/>
          <w:sz w:val="28"/>
        </w:rPr>
        <w:t>教育部新世纪优秀人才</w:t>
      </w:r>
      <w:r w:rsidRPr="004867B4">
        <w:rPr>
          <w:rFonts w:ascii="仿宋" w:eastAsia="仿宋" w:hAnsi="仿宋"/>
          <w:sz w:val="28"/>
        </w:rPr>
        <w:t>1</w:t>
      </w:r>
      <w:r w:rsidRPr="004867B4">
        <w:rPr>
          <w:rFonts w:ascii="仿宋" w:eastAsia="仿宋" w:hAnsi="仿宋" w:hint="eastAsia"/>
          <w:sz w:val="28"/>
        </w:rPr>
        <w:t>人</w:t>
      </w:r>
      <w:r>
        <w:rPr>
          <w:rFonts w:ascii="仿宋" w:eastAsia="仿宋" w:hAnsi="仿宋" w:hint="eastAsia"/>
          <w:sz w:val="28"/>
        </w:rPr>
        <w:t>，</w:t>
      </w:r>
      <w:r w:rsidRPr="004867B4">
        <w:rPr>
          <w:rFonts w:ascii="仿宋" w:eastAsia="仿宋" w:hAnsi="仿宋" w:hint="eastAsia"/>
          <w:sz w:val="28"/>
        </w:rPr>
        <w:t>百千万人才工程</w:t>
      </w:r>
      <w:r>
        <w:rPr>
          <w:rFonts w:ascii="仿宋" w:eastAsia="仿宋" w:hAnsi="仿宋" w:hint="eastAsia"/>
          <w:sz w:val="28"/>
        </w:rPr>
        <w:t>省级</w:t>
      </w:r>
      <w:r w:rsidRPr="004867B4">
        <w:rPr>
          <w:rFonts w:ascii="仿宋" w:eastAsia="仿宋" w:hAnsi="仿宋" w:hint="eastAsia"/>
          <w:sz w:val="28"/>
        </w:rPr>
        <w:t>人选</w:t>
      </w:r>
      <w:r w:rsidRPr="004867B4">
        <w:rPr>
          <w:rFonts w:ascii="仿宋" w:eastAsia="仿宋" w:hAnsi="仿宋"/>
          <w:sz w:val="28"/>
        </w:rPr>
        <w:t>2</w:t>
      </w:r>
      <w:r w:rsidRPr="004867B4">
        <w:rPr>
          <w:rFonts w:ascii="仿宋" w:eastAsia="仿宋" w:hAnsi="仿宋" w:hint="eastAsia"/>
          <w:sz w:val="28"/>
        </w:rPr>
        <w:t>名；引进国内外重点高校和</w:t>
      </w:r>
      <w:r>
        <w:rPr>
          <w:rFonts w:ascii="仿宋" w:eastAsia="仿宋" w:hAnsi="仿宋" w:hint="eastAsia"/>
          <w:sz w:val="28"/>
        </w:rPr>
        <w:t>科</w:t>
      </w:r>
      <w:r>
        <w:rPr>
          <w:rFonts w:ascii="仿宋" w:eastAsia="仿宋" w:hAnsi="仿宋" w:hint="eastAsia"/>
          <w:sz w:val="28"/>
        </w:rPr>
        <w:lastRenderedPageBreak/>
        <w:t>研院所</w:t>
      </w:r>
      <w:r w:rsidRPr="004867B4">
        <w:rPr>
          <w:rFonts w:ascii="仿宋" w:eastAsia="仿宋" w:hAnsi="仿宋" w:hint="eastAsia"/>
          <w:sz w:val="28"/>
        </w:rPr>
        <w:t>博士</w:t>
      </w:r>
      <w:r>
        <w:rPr>
          <w:rFonts w:ascii="仿宋" w:eastAsia="仿宋" w:hAnsi="仿宋"/>
          <w:sz w:val="28"/>
        </w:rPr>
        <w:t>16</w:t>
      </w:r>
      <w:r w:rsidRPr="004867B4">
        <w:rPr>
          <w:rFonts w:ascii="仿宋" w:eastAsia="仿宋" w:hAnsi="仿宋" w:hint="eastAsia"/>
          <w:sz w:val="28"/>
        </w:rPr>
        <w:t>人，全院专任教师总人数达</w:t>
      </w:r>
      <w:r w:rsidRPr="004867B4">
        <w:rPr>
          <w:rFonts w:ascii="仿宋" w:eastAsia="仿宋" w:hAnsi="仿宋"/>
          <w:sz w:val="28"/>
        </w:rPr>
        <w:t>15</w:t>
      </w:r>
      <w:r>
        <w:rPr>
          <w:rFonts w:ascii="仿宋" w:eastAsia="仿宋" w:hAnsi="仿宋"/>
          <w:sz w:val="28"/>
        </w:rPr>
        <w:t>4</w:t>
      </w:r>
      <w:r w:rsidRPr="004867B4">
        <w:rPr>
          <w:rFonts w:ascii="仿宋" w:eastAsia="仿宋" w:hAnsi="仿宋" w:hint="eastAsia"/>
          <w:sz w:val="28"/>
        </w:rPr>
        <w:t>人，其中具有博士学位</w:t>
      </w:r>
      <w:r>
        <w:rPr>
          <w:rFonts w:ascii="仿宋" w:eastAsia="仿宋" w:hAnsi="仿宋" w:hint="eastAsia"/>
          <w:sz w:val="28"/>
        </w:rPr>
        <w:t>教师占比达到</w:t>
      </w:r>
      <w:r w:rsidRPr="004867B4">
        <w:rPr>
          <w:rFonts w:ascii="仿宋" w:eastAsia="仿宋" w:hAnsi="仿宋"/>
          <w:sz w:val="28"/>
        </w:rPr>
        <w:t>41.18%</w:t>
      </w:r>
      <w:r w:rsidRPr="004867B4">
        <w:rPr>
          <w:rFonts w:ascii="仿宋" w:eastAsia="仿宋" w:hAnsi="仿宋" w:hint="eastAsia"/>
          <w:sz w:val="28"/>
        </w:rPr>
        <w:t>；从职称结构看，学院教授职称</w:t>
      </w:r>
      <w:r>
        <w:rPr>
          <w:rFonts w:ascii="仿宋" w:eastAsia="仿宋" w:hAnsi="仿宋" w:hint="eastAsia"/>
          <w:sz w:val="28"/>
        </w:rPr>
        <w:t>人数占比</w:t>
      </w:r>
      <w:r w:rsidRPr="004867B4">
        <w:rPr>
          <w:rFonts w:ascii="仿宋" w:eastAsia="仿宋" w:hAnsi="仿宋"/>
          <w:sz w:val="28"/>
        </w:rPr>
        <w:t>19.87%</w:t>
      </w:r>
      <w:r w:rsidRPr="004867B4">
        <w:rPr>
          <w:rFonts w:ascii="仿宋" w:eastAsia="仿宋" w:hAnsi="仿宋" w:hint="eastAsia"/>
          <w:sz w:val="28"/>
        </w:rPr>
        <w:t>，副教授</w:t>
      </w:r>
      <w:r>
        <w:rPr>
          <w:rFonts w:ascii="仿宋" w:eastAsia="仿宋" w:hAnsi="仿宋" w:hint="eastAsia"/>
          <w:sz w:val="28"/>
        </w:rPr>
        <w:t>占比</w:t>
      </w:r>
      <w:r w:rsidRPr="004867B4">
        <w:rPr>
          <w:rFonts w:ascii="仿宋" w:eastAsia="仿宋" w:hAnsi="仿宋"/>
          <w:sz w:val="28"/>
        </w:rPr>
        <w:t>37.09%</w:t>
      </w:r>
      <w:r w:rsidRPr="004867B4">
        <w:rPr>
          <w:rFonts w:ascii="仿宋" w:eastAsia="仿宋" w:hAnsi="仿宋" w:hint="eastAsia"/>
          <w:sz w:val="28"/>
        </w:rPr>
        <w:t>，讲师及以下</w:t>
      </w:r>
      <w:r>
        <w:rPr>
          <w:rFonts w:ascii="仿宋" w:eastAsia="仿宋" w:hAnsi="仿宋" w:hint="eastAsia"/>
          <w:sz w:val="28"/>
        </w:rPr>
        <w:t>占比</w:t>
      </w:r>
      <w:r w:rsidRPr="004867B4">
        <w:rPr>
          <w:rFonts w:ascii="仿宋" w:eastAsia="仿宋" w:hAnsi="仿宋"/>
          <w:sz w:val="28"/>
        </w:rPr>
        <w:t>43.04%</w:t>
      </w:r>
      <w:r w:rsidRPr="004867B4">
        <w:rPr>
          <w:rFonts w:ascii="仿宋" w:eastAsia="仿宋" w:hAnsi="仿宋" w:hint="eastAsia"/>
          <w:sz w:val="28"/>
        </w:rPr>
        <w:t>；从年龄结构来看，</w:t>
      </w:r>
      <w:r w:rsidRPr="004867B4">
        <w:rPr>
          <w:rFonts w:ascii="仿宋" w:eastAsia="仿宋" w:hAnsi="仿宋"/>
          <w:sz w:val="28"/>
        </w:rPr>
        <w:t>35</w:t>
      </w:r>
      <w:r w:rsidRPr="004867B4">
        <w:rPr>
          <w:rFonts w:ascii="仿宋" w:eastAsia="仿宋" w:hAnsi="仿宋" w:hint="eastAsia"/>
          <w:sz w:val="28"/>
        </w:rPr>
        <w:t>岁以下教师</w:t>
      </w:r>
      <w:r>
        <w:rPr>
          <w:rFonts w:ascii="仿宋" w:eastAsia="仿宋" w:hAnsi="仿宋" w:hint="eastAsia"/>
          <w:sz w:val="28"/>
        </w:rPr>
        <w:t>占比</w:t>
      </w:r>
      <w:r w:rsidRPr="004867B4">
        <w:rPr>
          <w:rFonts w:ascii="仿宋" w:eastAsia="仿宋" w:hAnsi="仿宋"/>
          <w:sz w:val="28"/>
        </w:rPr>
        <w:t>17.21%</w:t>
      </w:r>
      <w:r w:rsidRPr="004867B4">
        <w:rPr>
          <w:rFonts w:ascii="仿宋" w:eastAsia="仿宋" w:hAnsi="仿宋" w:hint="eastAsia"/>
          <w:sz w:val="28"/>
        </w:rPr>
        <w:t>，</w:t>
      </w:r>
      <w:r w:rsidRPr="004867B4">
        <w:rPr>
          <w:rFonts w:ascii="仿宋" w:eastAsia="仿宋" w:hAnsi="仿宋"/>
          <w:sz w:val="28"/>
        </w:rPr>
        <w:t>36-45</w:t>
      </w:r>
      <w:r w:rsidRPr="004867B4">
        <w:rPr>
          <w:rFonts w:ascii="仿宋" w:eastAsia="仿宋" w:hAnsi="仿宋" w:hint="eastAsia"/>
          <w:sz w:val="28"/>
        </w:rPr>
        <w:t>岁教师</w:t>
      </w:r>
      <w:r>
        <w:rPr>
          <w:rFonts w:ascii="仿宋" w:eastAsia="仿宋" w:hAnsi="仿宋" w:hint="eastAsia"/>
          <w:sz w:val="28"/>
        </w:rPr>
        <w:t>占比</w:t>
      </w:r>
      <w:r w:rsidRPr="004867B4">
        <w:rPr>
          <w:rFonts w:ascii="仿宋" w:eastAsia="仿宋" w:hAnsi="仿宋"/>
          <w:sz w:val="28"/>
        </w:rPr>
        <w:t>48.34%</w:t>
      </w:r>
      <w:r w:rsidRPr="004867B4">
        <w:rPr>
          <w:rFonts w:ascii="仿宋" w:eastAsia="仿宋" w:hAnsi="仿宋" w:hint="eastAsia"/>
          <w:sz w:val="28"/>
        </w:rPr>
        <w:t>，</w:t>
      </w:r>
      <w:r w:rsidRPr="004867B4">
        <w:rPr>
          <w:rFonts w:ascii="仿宋" w:eastAsia="仿宋" w:hAnsi="仿宋"/>
          <w:sz w:val="28"/>
        </w:rPr>
        <w:t>46-55</w:t>
      </w:r>
      <w:r w:rsidRPr="004867B4">
        <w:rPr>
          <w:rFonts w:ascii="仿宋" w:eastAsia="仿宋" w:hAnsi="仿宋" w:hint="eastAsia"/>
          <w:sz w:val="28"/>
        </w:rPr>
        <w:t>岁教师</w:t>
      </w:r>
      <w:r>
        <w:rPr>
          <w:rFonts w:ascii="仿宋" w:eastAsia="仿宋" w:hAnsi="仿宋" w:hint="eastAsia"/>
          <w:sz w:val="28"/>
        </w:rPr>
        <w:t>占比</w:t>
      </w:r>
      <w:r w:rsidRPr="004867B4">
        <w:rPr>
          <w:rFonts w:ascii="仿宋" w:eastAsia="仿宋" w:hAnsi="仿宋"/>
          <w:sz w:val="28"/>
        </w:rPr>
        <w:t>25.17%</w:t>
      </w:r>
      <w:r w:rsidRPr="004867B4">
        <w:rPr>
          <w:rFonts w:ascii="仿宋" w:eastAsia="仿宋" w:hAnsi="仿宋" w:hint="eastAsia"/>
          <w:sz w:val="28"/>
        </w:rPr>
        <w:t>，</w:t>
      </w:r>
      <w:r w:rsidRPr="004867B4">
        <w:rPr>
          <w:rFonts w:ascii="仿宋" w:eastAsia="仿宋" w:hAnsi="仿宋"/>
          <w:sz w:val="28"/>
        </w:rPr>
        <w:t>56</w:t>
      </w:r>
      <w:r w:rsidRPr="004867B4">
        <w:rPr>
          <w:rFonts w:ascii="仿宋" w:eastAsia="仿宋" w:hAnsi="仿宋" w:hint="eastAsia"/>
          <w:sz w:val="28"/>
        </w:rPr>
        <w:t>岁以上教师</w:t>
      </w:r>
      <w:r>
        <w:rPr>
          <w:rFonts w:ascii="仿宋" w:eastAsia="仿宋" w:hAnsi="仿宋" w:hint="eastAsia"/>
          <w:sz w:val="28"/>
        </w:rPr>
        <w:t>占比</w:t>
      </w:r>
      <w:r w:rsidRPr="004867B4">
        <w:rPr>
          <w:rFonts w:ascii="仿宋" w:eastAsia="仿宋" w:hAnsi="仿宋"/>
          <w:sz w:val="28"/>
        </w:rPr>
        <w:t>9.28%</w:t>
      </w:r>
      <w:r>
        <w:rPr>
          <w:rFonts w:ascii="仿宋" w:eastAsia="仿宋" w:hAnsi="仿宋" w:hint="eastAsia"/>
          <w:sz w:val="28"/>
        </w:rPr>
        <w:t>。</w:t>
      </w:r>
      <w:r w:rsidRPr="004867B4">
        <w:rPr>
          <w:rFonts w:ascii="仿宋" w:eastAsia="仿宋" w:hAnsi="仿宋" w:hint="eastAsia"/>
          <w:sz w:val="28"/>
        </w:rPr>
        <w:t>学院</w:t>
      </w:r>
      <w:r>
        <w:rPr>
          <w:rFonts w:ascii="仿宋" w:eastAsia="仿宋" w:hAnsi="仿宋" w:hint="eastAsia"/>
          <w:sz w:val="28"/>
        </w:rPr>
        <w:t>师资队伍的</w:t>
      </w:r>
      <w:r w:rsidRPr="004867B4">
        <w:rPr>
          <w:rFonts w:ascii="仿宋" w:eastAsia="仿宋" w:hAnsi="仿宋" w:hint="eastAsia"/>
          <w:sz w:val="28"/>
        </w:rPr>
        <w:t>职称、学历、年龄结构都得到了明显优化。</w:t>
      </w:r>
    </w:p>
    <w:p w:rsidR="004C43E8" w:rsidRPr="00200CB0" w:rsidRDefault="004C43E8" w:rsidP="00520268">
      <w:pPr>
        <w:pStyle w:val="3"/>
        <w:spacing w:before="0" w:after="0" w:line="415" w:lineRule="auto"/>
        <w:rPr>
          <w:rFonts w:ascii="黑体" w:eastAsia="黑体" w:hAnsi="黑体"/>
          <w:sz w:val="28"/>
        </w:rPr>
      </w:pPr>
      <w:bookmarkStart w:id="6" w:name="_Toc434839786"/>
      <w:r w:rsidRPr="00200CB0">
        <w:rPr>
          <w:rFonts w:ascii="黑体" w:eastAsia="黑体" w:hAnsi="黑体" w:hint="eastAsia"/>
          <w:sz w:val="28"/>
        </w:rPr>
        <w:t>二、学科建设层次取得</w:t>
      </w:r>
      <w:r>
        <w:rPr>
          <w:rFonts w:ascii="黑体" w:eastAsia="黑体" w:hAnsi="黑体" w:hint="eastAsia"/>
          <w:sz w:val="28"/>
        </w:rPr>
        <w:t>较大</w:t>
      </w:r>
      <w:r w:rsidRPr="00200CB0">
        <w:rPr>
          <w:rFonts w:ascii="黑体" w:eastAsia="黑体" w:hAnsi="黑体" w:hint="eastAsia"/>
          <w:sz w:val="28"/>
        </w:rPr>
        <w:t>突破，学科平台</w:t>
      </w:r>
      <w:r>
        <w:rPr>
          <w:rFonts w:ascii="黑体" w:eastAsia="黑体" w:hAnsi="黑体" w:hint="eastAsia"/>
          <w:sz w:val="28"/>
        </w:rPr>
        <w:t>建设稳步推进</w:t>
      </w:r>
      <w:bookmarkEnd w:id="6"/>
    </w:p>
    <w:p w:rsidR="004C43E8" w:rsidRDefault="004C43E8" w:rsidP="00F11019">
      <w:pPr>
        <w:ind w:firstLineChars="150" w:firstLine="420"/>
        <w:jc w:val="left"/>
        <w:rPr>
          <w:rFonts w:ascii="仿宋" w:eastAsia="仿宋" w:hAnsi="仿宋"/>
          <w:sz w:val="28"/>
        </w:rPr>
      </w:pPr>
      <w:r w:rsidRPr="00A911B3">
        <w:rPr>
          <w:rFonts w:ascii="仿宋" w:eastAsia="仿宋" w:hAnsi="仿宋" w:hint="eastAsia"/>
          <w:sz w:val="28"/>
        </w:rPr>
        <w:t>“十二五”期间，</w:t>
      </w:r>
      <w:r>
        <w:rPr>
          <w:rFonts w:ascii="仿宋" w:eastAsia="仿宋" w:hAnsi="仿宋" w:hint="eastAsia"/>
          <w:sz w:val="28"/>
        </w:rPr>
        <w:t>应用经济学一级学科获批江西省重点学科和江西省示范性硕士点，学科建设层次取得较大突破，凝练了</w:t>
      </w:r>
      <w:r w:rsidRPr="00B71D7C">
        <w:rPr>
          <w:rFonts w:ascii="仿宋" w:eastAsia="仿宋" w:hAnsi="仿宋" w:hint="eastAsia"/>
          <w:sz w:val="28"/>
        </w:rPr>
        <w:t>宏观数理分析与定量决策、产业发展与生态经济区建设、区域经济理论与中部协调发展、发展中地区金融理论创新与公司理财、中部地区人力资源开发与优化配置</w:t>
      </w:r>
      <w:r>
        <w:rPr>
          <w:rFonts w:ascii="仿宋" w:eastAsia="仿宋" w:hAnsi="仿宋" w:hint="eastAsia"/>
          <w:sz w:val="28"/>
        </w:rPr>
        <w:t>等五大研究方向，在区域经济、生态经济</w:t>
      </w:r>
      <w:r w:rsidRPr="00B71D7C">
        <w:rPr>
          <w:rFonts w:ascii="仿宋" w:eastAsia="仿宋" w:hAnsi="仿宋" w:hint="eastAsia"/>
          <w:sz w:val="28"/>
        </w:rPr>
        <w:t>和计量经济</w:t>
      </w:r>
      <w:r>
        <w:rPr>
          <w:rFonts w:ascii="仿宋" w:eastAsia="仿宋" w:hAnsi="仿宋" w:hint="eastAsia"/>
          <w:sz w:val="28"/>
        </w:rPr>
        <w:t>等领域初显一定的学科特色，组建</w:t>
      </w:r>
      <w:r w:rsidRPr="00B71D7C">
        <w:rPr>
          <w:rFonts w:ascii="仿宋" w:eastAsia="仿宋" w:hAnsi="仿宋" w:hint="eastAsia"/>
          <w:sz w:val="28"/>
        </w:rPr>
        <w:t>了“产业·贸易·统计”、“决策·优化·管理”、“金融·会计·互联网</w:t>
      </w:r>
      <w:r w:rsidRPr="00B71D7C">
        <w:rPr>
          <w:rFonts w:ascii="仿宋" w:eastAsia="仿宋" w:hAnsi="仿宋"/>
          <w:sz w:val="28"/>
        </w:rPr>
        <w:t>+</w:t>
      </w:r>
      <w:r w:rsidRPr="00B71D7C">
        <w:rPr>
          <w:rFonts w:ascii="仿宋" w:eastAsia="仿宋" w:hAnsi="仿宋" w:hint="eastAsia"/>
          <w:sz w:val="28"/>
        </w:rPr>
        <w:t>”、“区域·生态·计量”</w:t>
      </w:r>
      <w:r>
        <w:rPr>
          <w:rFonts w:ascii="仿宋" w:eastAsia="仿宋" w:hAnsi="仿宋" w:hint="eastAsia"/>
          <w:sz w:val="28"/>
        </w:rPr>
        <w:t>等四</w:t>
      </w:r>
      <w:r w:rsidRPr="00B71D7C">
        <w:rPr>
          <w:rFonts w:ascii="仿宋" w:eastAsia="仿宋" w:hAnsi="仿宋" w:hint="eastAsia"/>
          <w:sz w:val="28"/>
        </w:rPr>
        <w:t>个</w:t>
      </w:r>
      <w:r>
        <w:rPr>
          <w:rFonts w:ascii="仿宋" w:eastAsia="仿宋" w:hAnsi="仿宋" w:hint="eastAsia"/>
          <w:sz w:val="28"/>
        </w:rPr>
        <w:t>文科</w:t>
      </w:r>
      <w:r w:rsidRPr="00B71D7C">
        <w:rPr>
          <w:rFonts w:ascii="仿宋" w:eastAsia="仿宋" w:hAnsi="仿宋" w:hint="eastAsia"/>
          <w:sz w:val="28"/>
        </w:rPr>
        <w:t>模拟实验室</w:t>
      </w:r>
      <w:r>
        <w:rPr>
          <w:rFonts w:ascii="仿宋" w:eastAsia="仿宋" w:hAnsi="仿宋" w:hint="eastAsia"/>
          <w:sz w:val="28"/>
        </w:rPr>
        <w:t>，为“十三五”期间的学科建设、人才培养和科学研究奠定了坚实的发展基础。</w:t>
      </w:r>
    </w:p>
    <w:p w:rsidR="004C43E8" w:rsidRPr="00B71D7C" w:rsidRDefault="004C43E8" w:rsidP="00F11019">
      <w:pPr>
        <w:ind w:firstLineChars="150" w:firstLine="420"/>
        <w:jc w:val="left"/>
        <w:rPr>
          <w:rFonts w:ascii="仿宋" w:eastAsia="仿宋" w:hAnsi="仿宋"/>
          <w:sz w:val="28"/>
        </w:rPr>
      </w:pPr>
      <w:r w:rsidRPr="00A911B3">
        <w:rPr>
          <w:rFonts w:ascii="仿宋" w:eastAsia="仿宋" w:hAnsi="仿宋" w:hint="eastAsia"/>
          <w:sz w:val="28"/>
        </w:rPr>
        <w:t>“十二五”期间，</w:t>
      </w:r>
      <w:r>
        <w:rPr>
          <w:rFonts w:ascii="仿宋" w:eastAsia="仿宋" w:hAnsi="仿宋" w:hint="eastAsia"/>
          <w:sz w:val="28"/>
        </w:rPr>
        <w:t>学院</w:t>
      </w:r>
      <w:r w:rsidRPr="00A911B3">
        <w:rPr>
          <w:rFonts w:ascii="仿宋" w:eastAsia="仿宋" w:hAnsi="仿宋" w:hint="eastAsia"/>
          <w:sz w:val="28"/>
        </w:rPr>
        <w:t>新建</w:t>
      </w:r>
      <w:r>
        <w:rPr>
          <w:rFonts w:ascii="仿宋" w:eastAsia="仿宋" w:hAnsi="仿宋" w:hint="eastAsia"/>
          <w:sz w:val="28"/>
        </w:rPr>
        <w:t>多个</w:t>
      </w:r>
      <w:r w:rsidRPr="00A911B3">
        <w:rPr>
          <w:rFonts w:ascii="仿宋" w:eastAsia="仿宋" w:hAnsi="仿宋" w:hint="eastAsia"/>
          <w:sz w:val="28"/>
        </w:rPr>
        <w:t>学科平台，学科平台布局数量和质量稳步提升。成功获批“江西发展升级推进长江经济带建设协同创新中心”</w:t>
      </w:r>
      <w:r>
        <w:rPr>
          <w:rFonts w:ascii="仿宋" w:eastAsia="仿宋" w:hAnsi="仿宋" w:hint="eastAsia"/>
          <w:sz w:val="28"/>
        </w:rPr>
        <w:t>、</w:t>
      </w:r>
      <w:r w:rsidRPr="00A911B3">
        <w:rPr>
          <w:rFonts w:ascii="仿宋" w:eastAsia="仿宋" w:hAnsi="仿宋" w:hint="eastAsia"/>
          <w:sz w:val="28"/>
        </w:rPr>
        <w:t>江西省哲学社会科学重点研究基地</w:t>
      </w:r>
      <w:r w:rsidRPr="00A911B3">
        <w:rPr>
          <w:rFonts w:ascii="仿宋" w:eastAsia="仿宋" w:hAnsi="仿宋"/>
          <w:sz w:val="28"/>
        </w:rPr>
        <w:t>—</w:t>
      </w:r>
      <w:r w:rsidRPr="00A911B3">
        <w:rPr>
          <w:rFonts w:ascii="仿宋" w:eastAsia="仿宋" w:hAnsi="仿宋" w:hint="eastAsia"/>
          <w:sz w:val="28"/>
        </w:rPr>
        <w:t>江西省区域经济研究院</w:t>
      </w:r>
      <w:r>
        <w:rPr>
          <w:rFonts w:ascii="仿宋" w:eastAsia="仿宋" w:hAnsi="仿宋" w:hint="eastAsia"/>
          <w:sz w:val="28"/>
        </w:rPr>
        <w:t>、江西</w:t>
      </w:r>
      <w:r w:rsidRPr="00A911B3">
        <w:rPr>
          <w:rFonts w:ascii="仿宋" w:eastAsia="仿宋" w:hAnsi="仿宋" w:hint="eastAsia"/>
          <w:sz w:val="28"/>
        </w:rPr>
        <w:t>产业经济研究所</w:t>
      </w:r>
      <w:r>
        <w:rPr>
          <w:rFonts w:ascii="仿宋" w:eastAsia="仿宋" w:hAnsi="仿宋" w:hint="eastAsia"/>
          <w:sz w:val="28"/>
        </w:rPr>
        <w:t>、</w:t>
      </w:r>
      <w:r w:rsidRPr="00A911B3">
        <w:rPr>
          <w:rFonts w:ascii="仿宋" w:eastAsia="仿宋" w:hAnsi="仿宋" w:hint="eastAsia"/>
          <w:sz w:val="28"/>
        </w:rPr>
        <w:t>文化</w:t>
      </w:r>
      <w:r>
        <w:rPr>
          <w:rFonts w:ascii="仿宋" w:eastAsia="仿宋" w:hAnsi="仿宋" w:hint="eastAsia"/>
          <w:sz w:val="28"/>
        </w:rPr>
        <w:t>资源与</w:t>
      </w:r>
      <w:r w:rsidRPr="00A911B3">
        <w:rPr>
          <w:rFonts w:ascii="仿宋" w:eastAsia="仿宋" w:hAnsi="仿宋" w:hint="eastAsia"/>
          <w:sz w:val="28"/>
        </w:rPr>
        <w:t>产业研究</w:t>
      </w:r>
      <w:r>
        <w:rPr>
          <w:rFonts w:ascii="仿宋" w:eastAsia="仿宋" w:hAnsi="仿宋" w:hint="eastAsia"/>
          <w:sz w:val="28"/>
        </w:rPr>
        <w:t>院</w:t>
      </w:r>
      <w:r w:rsidRPr="00DB5A10">
        <w:rPr>
          <w:rFonts w:ascii="仿宋" w:eastAsia="仿宋" w:hAnsi="仿宋" w:hint="eastAsia"/>
          <w:sz w:val="28"/>
        </w:rPr>
        <w:t>等</w:t>
      </w:r>
      <w:r>
        <w:rPr>
          <w:rFonts w:ascii="仿宋" w:eastAsia="仿宋" w:hAnsi="仿宋"/>
          <w:sz w:val="28"/>
        </w:rPr>
        <w:t>9</w:t>
      </w:r>
      <w:r w:rsidRPr="00DB5A10">
        <w:rPr>
          <w:rFonts w:ascii="仿宋" w:eastAsia="仿宋" w:hAnsi="仿宋" w:hint="eastAsia"/>
          <w:sz w:val="28"/>
        </w:rPr>
        <w:t>个省部校级研究机构，学科平台</w:t>
      </w:r>
      <w:r>
        <w:rPr>
          <w:rFonts w:ascii="仿宋" w:eastAsia="仿宋" w:hAnsi="仿宋" w:hint="eastAsia"/>
          <w:sz w:val="28"/>
        </w:rPr>
        <w:t>对学科建设的</w:t>
      </w:r>
      <w:r w:rsidRPr="00DB5A10">
        <w:rPr>
          <w:rFonts w:ascii="仿宋" w:eastAsia="仿宋" w:hAnsi="仿宋" w:hint="eastAsia"/>
          <w:sz w:val="28"/>
        </w:rPr>
        <w:t>支撑作用逐步显现。</w:t>
      </w:r>
    </w:p>
    <w:p w:rsidR="004C43E8" w:rsidRPr="00200CB0" w:rsidRDefault="004C43E8" w:rsidP="00520268">
      <w:pPr>
        <w:pStyle w:val="3"/>
        <w:spacing w:before="0" w:after="0" w:line="415" w:lineRule="auto"/>
        <w:rPr>
          <w:rFonts w:ascii="黑体" w:eastAsia="黑体" w:hAnsi="黑体"/>
          <w:sz w:val="28"/>
        </w:rPr>
      </w:pPr>
      <w:bookmarkStart w:id="7" w:name="_Toc434839787"/>
      <w:r w:rsidRPr="00200CB0">
        <w:rPr>
          <w:rFonts w:ascii="黑体" w:eastAsia="黑体" w:hAnsi="黑体" w:hint="eastAsia"/>
          <w:sz w:val="28"/>
        </w:rPr>
        <w:lastRenderedPageBreak/>
        <w:t>三、教学改革</w:t>
      </w:r>
      <w:r>
        <w:rPr>
          <w:rFonts w:ascii="黑体" w:eastAsia="黑体" w:hAnsi="黑体" w:hint="eastAsia"/>
          <w:sz w:val="28"/>
        </w:rPr>
        <w:t>成果</w:t>
      </w:r>
      <w:r w:rsidRPr="00200CB0">
        <w:rPr>
          <w:rFonts w:ascii="黑体" w:eastAsia="黑体" w:hAnsi="黑体" w:hint="eastAsia"/>
          <w:sz w:val="28"/>
        </w:rPr>
        <w:t>取得显著成效，人才培养质量不断提升</w:t>
      </w:r>
      <w:bookmarkEnd w:id="7"/>
    </w:p>
    <w:p w:rsidR="004C43E8" w:rsidRDefault="004C43E8" w:rsidP="00F11019">
      <w:pPr>
        <w:ind w:firstLineChars="150" w:firstLine="420"/>
        <w:jc w:val="left"/>
        <w:rPr>
          <w:rFonts w:ascii="仿宋" w:eastAsia="仿宋" w:hAnsi="仿宋"/>
          <w:sz w:val="28"/>
        </w:rPr>
      </w:pPr>
      <w:r w:rsidRPr="00A614F0">
        <w:rPr>
          <w:rFonts w:ascii="仿宋" w:eastAsia="仿宋" w:hAnsi="仿宋" w:hint="eastAsia"/>
          <w:sz w:val="28"/>
        </w:rPr>
        <w:t>“十二五”期间，学院教学改革全面推进</w:t>
      </w:r>
      <w:r>
        <w:rPr>
          <w:rFonts w:ascii="仿宋" w:eastAsia="仿宋" w:hAnsi="仿宋" w:hint="eastAsia"/>
          <w:sz w:val="28"/>
        </w:rPr>
        <w:t>，</w:t>
      </w:r>
      <w:r w:rsidRPr="00A614F0">
        <w:rPr>
          <w:rFonts w:ascii="仿宋" w:eastAsia="仿宋" w:hAnsi="仿宋" w:hint="eastAsia"/>
          <w:sz w:val="28"/>
        </w:rPr>
        <w:t>教学</w:t>
      </w:r>
      <w:r>
        <w:rPr>
          <w:rFonts w:ascii="仿宋" w:eastAsia="仿宋" w:hAnsi="仿宋" w:hint="eastAsia"/>
          <w:sz w:val="28"/>
        </w:rPr>
        <w:t>改革</w:t>
      </w:r>
      <w:r w:rsidRPr="00A614F0">
        <w:rPr>
          <w:rFonts w:ascii="仿宋" w:eastAsia="仿宋" w:hAnsi="仿宋" w:hint="eastAsia"/>
          <w:sz w:val="28"/>
        </w:rPr>
        <w:t>成果层次和数量显著</w:t>
      </w:r>
      <w:r>
        <w:rPr>
          <w:rFonts w:ascii="仿宋" w:eastAsia="仿宋" w:hAnsi="仿宋" w:hint="eastAsia"/>
          <w:sz w:val="28"/>
        </w:rPr>
        <w:t>提升</w:t>
      </w:r>
      <w:r w:rsidRPr="00A614F0">
        <w:rPr>
          <w:rFonts w:ascii="仿宋" w:eastAsia="仿宋" w:hAnsi="仿宋" w:hint="eastAsia"/>
          <w:sz w:val="28"/>
        </w:rPr>
        <w:t>。</w:t>
      </w:r>
      <w:r>
        <w:rPr>
          <w:rFonts w:ascii="仿宋" w:eastAsia="仿宋" w:hAnsi="仿宋" w:hint="eastAsia"/>
          <w:sz w:val="28"/>
        </w:rPr>
        <w:t>获</w:t>
      </w:r>
      <w:r w:rsidRPr="00A614F0">
        <w:rPr>
          <w:rFonts w:ascii="仿宋" w:eastAsia="仿宋" w:hAnsi="仿宋" w:hint="eastAsia"/>
          <w:sz w:val="28"/>
        </w:rPr>
        <w:t>省级教学成果奖一等奖</w:t>
      </w:r>
      <w:r w:rsidRPr="00A614F0">
        <w:rPr>
          <w:rFonts w:ascii="仿宋" w:eastAsia="仿宋" w:hAnsi="仿宋"/>
          <w:sz w:val="28"/>
        </w:rPr>
        <w:t>2</w:t>
      </w:r>
      <w:r w:rsidRPr="00A614F0">
        <w:rPr>
          <w:rFonts w:ascii="仿宋" w:eastAsia="仿宋" w:hAnsi="仿宋" w:hint="eastAsia"/>
          <w:sz w:val="28"/>
        </w:rPr>
        <w:t>项</w:t>
      </w:r>
      <w:r>
        <w:rPr>
          <w:rFonts w:ascii="仿宋" w:eastAsia="仿宋" w:hAnsi="仿宋" w:hint="eastAsia"/>
          <w:sz w:val="28"/>
        </w:rPr>
        <w:t>、</w:t>
      </w:r>
      <w:r w:rsidRPr="00A614F0">
        <w:rPr>
          <w:rFonts w:ascii="仿宋" w:eastAsia="仿宋" w:hAnsi="仿宋" w:hint="eastAsia"/>
          <w:sz w:val="28"/>
        </w:rPr>
        <w:t>二等奖</w:t>
      </w:r>
      <w:r w:rsidRPr="00A614F0">
        <w:rPr>
          <w:rFonts w:ascii="仿宋" w:eastAsia="仿宋" w:hAnsi="仿宋"/>
          <w:sz w:val="28"/>
        </w:rPr>
        <w:t>2</w:t>
      </w:r>
      <w:r w:rsidRPr="00A614F0">
        <w:rPr>
          <w:rFonts w:ascii="仿宋" w:eastAsia="仿宋" w:hAnsi="仿宋" w:hint="eastAsia"/>
          <w:sz w:val="28"/>
        </w:rPr>
        <w:t>项，校级教学成果奖一等奖</w:t>
      </w:r>
      <w:r w:rsidRPr="00A614F0">
        <w:rPr>
          <w:rFonts w:ascii="仿宋" w:eastAsia="仿宋" w:hAnsi="仿宋"/>
          <w:sz w:val="28"/>
        </w:rPr>
        <w:t>5</w:t>
      </w:r>
      <w:r w:rsidRPr="00A614F0">
        <w:rPr>
          <w:rFonts w:ascii="仿宋" w:eastAsia="仿宋" w:hAnsi="仿宋" w:hint="eastAsia"/>
          <w:sz w:val="28"/>
        </w:rPr>
        <w:t>项</w:t>
      </w:r>
      <w:r>
        <w:rPr>
          <w:rFonts w:ascii="仿宋" w:eastAsia="仿宋" w:hAnsi="仿宋" w:hint="eastAsia"/>
          <w:sz w:val="28"/>
        </w:rPr>
        <w:t>、</w:t>
      </w:r>
      <w:r w:rsidRPr="00A614F0">
        <w:rPr>
          <w:rFonts w:ascii="仿宋" w:eastAsia="仿宋" w:hAnsi="仿宋" w:hint="eastAsia"/>
          <w:sz w:val="28"/>
        </w:rPr>
        <w:t>二等奖</w:t>
      </w:r>
      <w:r w:rsidRPr="00A614F0">
        <w:rPr>
          <w:rFonts w:ascii="仿宋" w:eastAsia="仿宋" w:hAnsi="仿宋"/>
          <w:sz w:val="28"/>
        </w:rPr>
        <w:t>4</w:t>
      </w:r>
      <w:r w:rsidRPr="00A614F0">
        <w:rPr>
          <w:rFonts w:ascii="仿宋" w:eastAsia="仿宋" w:hAnsi="仿宋" w:hint="eastAsia"/>
          <w:sz w:val="28"/>
        </w:rPr>
        <w:t>项，江西省教育科学优秀成果奖二等奖</w:t>
      </w:r>
      <w:r w:rsidRPr="00A614F0">
        <w:rPr>
          <w:rFonts w:ascii="仿宋" w:eastAsia="仿宋" w:hAnsi="仿宋"/>
          <w:sz w:val="28"/>
        </w:rPr>
        <w:t>1</w:t>
      </w:r>
      <w:r w:rsidRPr="00A614F0">
        <w:rPr>
          <w:rFonts w:ascii="仿宋" w:eastAsia="仿宋" w:hAnsi="仿宋" w:hint="eastAsia"/>
          <w:sz w:val="28"/>
        </w:rPr>
        <w:t>项</w:t>
      </w:r>
      <w:r>
        <w:rPr>
          <w:rFonts w:ascii="仿宋" w:eastAsia="仿宋" w:hAnsi="仿宋" w:hint="eastAsia"/>
          <w:sz w:val="28"/>
        </w:rPr>
        <w:t>、</w:t>
      </w:r>
      <w:r w:rsidRPr="00A614F0">
        <w:rPr>
          <w:rFonts w:ascii="仿宋" w:eastAsia="仿宋" w:hAnsi="仿宋" w:hint="eastAsia"/>
          <w:sz w:val="28"/>
        </w:rPr>
        <w:t>三等奖</w:t>
      </w:r>
      <w:r w:rsidRPr="00A614F0">
        <w:rPr>
          <w:rFonts w:ascii="仿宋" w:eastAsia="仿宋" w:hAnsi="仿宋"/>
          <w:sz w:val="28"/>
        </w:rPr>
        <w:t>1</w:t>
      </w:r>
      <w:r w:rsidRPr="00A614F0">
        <w:rPr>
          <w:rFonts w:ascii="仿宋" w:eastAsia="仿宋" w:hAnsi="仿宋" w:hint="eastAsia"/>
          <w:sz w:val="28"/>
        </w:rPr>
        <w:t>项，多媒体大赛全国优秀奖</w:t>
      </w:r>
      <w:r w:rsidRPr="00A614F0">
        <w:rPr>
          <w:rFonts w:ascii="仿宋" w:eastAsia="仿宋" w:hAnsi="仿宋"/>
          <w:sz w:val="28"/>
        </w:rPr>
        <w:t>1</w:t>
      </w:r>
      <w:r w:rsidRPr="00A614F0">
        <w:rPr>
          <w:rFonts w:ascii="仿宋" w:eastAsia="仿宋" w:hAnsi="仿宋" w:hint="eastAsia"/>
          <w:sz w:val="28"/>
        </w:rPr>
        <w:t>项</w:t>
      </w:r>
      <w:r>
        <w:rPr>
          <w:rFonts w:ascii="仿宋" w:eastAsia="仿宋" w:hAnsi="仿宋" w:hint="eastAsia"/>
          <w:sz w:val="28"/>
        </w:rPr>
        <w:t>、</w:t>
      </w:r>
      <w:r w:rsidRPr="00A614F0">
        <w:rPr>
          <w:rFonts w:ascii="仿宋" w:eastAsia="仿宋" w:hAnsi="仿宋" w:hint="eastAsia"/>
          <w:sz w:val="28"/>
        </w:rPr>
        <w:t>校级二等奖</w:t>
      </w:r>
      <w:r w:rsidRPr="00A614F0">
        <w:rPr>
          <w:rFonts w:ascii="仿宋" w:eastAsia="仿宋" w:hAnsi="仿宋"/>
          <w:sz w:val="28"/>
        </w:rPr>
        <w:t>2</w:t>
      </w:r>
      <w:r w:rsidRPr="00A614F0">
        <w:rPr>
          <w:rFonts w:ascii="仿宋" w:eastAsia="仿宋" w:hAnsi="仿宋" w:hint="eastAsia"/>
          <w:sz w:val="28"/>
        </w:rPr>
        <w:t>项，江西省优秀教材一等奖</w:t>
      </w:r>
      <w:r w:rsidRPr="00A614F0">
        <w:rPr>
          <w:rFonts w:ascii="仿宋" w:eastAsia="仿宋" w:hAnsi="仿宋"/>
          <w:sz w:val="28"/>
        </w:rPr>
        <w:t>1</w:t>
      </w:r>
      <w:r w:rsidRPr="00A614F0">
        <w:rPr>
          <w:rFonts w:ascii="仿宋" w:eastAsia="仿宋" w:hAnsi="仿宋" w:hint="eastAsia"/>
          <w:sz w:val="28"/>
        </w:rPr>
        <w:t>项；获批省级专业综合改革试点项目</w:t>
      </w:r>
      <w:r w:rsidRPr="00A614F0">
        <w:rPr>
          <w:rFonts w:ascii="仿宋" w:eastAsia="仿宋" w:hAnsi="仿宋"/>
          <w:sz w:val="28"/>
        </w:rPr>
        <w:t>2</w:t>
      </w:r>
      <w:r w:rsidRPr="00A614F0">
        <w:rPr>
          <w:rFonts w:ascii="仿宋" w:eastAsia="仿宋" w:hAnsi="仿宋" w:hint="eastAsia"/>
          <w:sz w:val="28"/>
        </w:rPr>
        <w:t>项</w:t>
      </w:r>
      <w:r>
        <w:rPr>
          <w:rFonts w:ascii="仿宋" w:eastAsia="仿宋" w:hAnsi="仿宋" w:hint="eastAsia"/>
          <w:sz w:val="28"/>
        </w:rPr>
        <w:t>、</w:t>
      </w:r>
      <w:r w:rsidRPr="00A614F0">
        <w:rPr>
          <w:rFonts w:ascii="仿宋" w:eastAsia="仿宋" w:hAnsi="仿宋" w:hint="eastAsia"/>
          <w:sz w:val="28"/>
        </w:rPr>
        <w:t>校级专业综合改革试点项目</w:t>
      </w:r>
      <w:r w:rsidRPr="00A614F0">
        <w:rPr>
          <w:rFonts w:ascii="仿宋" w:eastAsia="仿宋" w:hAnsi="仿宋"/>
          <w:sz w:val="28"/>
        </w:rPr>
        <w:t>4</w:t>
      </w:r>
      <w:r w:rsidRPr="00A614F0">
        <w:rPr>
          <w:rFonts w:ascii="仿宋" w:eastAsia="仿宋" w:hAnsi="仿宋" w:hint="eastAsia"/>
          <w:sz w:val="28"/>
        </w:rPr>
        <w:t>项，校级人才培养模式创新实验区</w:t>
      </w:r>
      <w:r w:rsidRPr="00A614F0">
        <w:rPr>
          <w:rFonts w:ascii="仿宋" w:eastAsia="仿宋" w:hAnsi="仿宋"/>
          <w:sz w:val="28"/>
        </w:rPr>
        <w:t>1</w:t>
      </w:r>
      <w:r w:rsidRPr="00A614F0">
        <w:rPr>
          <w:rFonts w:ascii="仿宋" w:eastAsia="仿宋" w:hAnsi="仿宋" w:hint="eastAsia"/>
          <w:sz w:val="28"/>
        </w:rPr>
        <w:t>项，校级优秀大学生校外实践基地</w:t>
      </w:r>
      <w:r w:rsidRPr="00A614F0">
        <w:rPr>
          <w:rFonts w:ascii="仿宋" w:eastAsia="仿宋" w:hAnsi="仿宋"/>
          <w:sz w:val="28"/>
        </w:rPr>
        <w:t>1</w:t>
      </w:r>
      <w:r w:rsidRPr="00A614F0">
        <w:rPr>
          <w:rFonts w:ascii="仿宋" w:eastAsia="仿宋" w:hAnsi="仿宋" w:hint="eastAsia"/>
          <w:sz w:val="28"/>
        </w:rPr>
        <w:t>项</w:t>
      </w:r>
      <w:r>
        <w:rPr>
          <w:rFonts w:ascii="仿宋" w:eastAsia="仿宋" w:hAnsi="仿宋" w:hint="eastAsia"/>
          <w:sz w:val="28"/>
        </w:rPr>
        <w:t>，</w:t>
      </w:r>
      <w:r w:rsidRPr="00A614F0">
        <w:rPr>
          <w:rFonts w:ascii="仿宋" w:eastAsia="仿宋" w:hAnsi="仿宋" w:hint="eastAsia"/>
          <w:sz w:val="28"/>
        </w:rPr>
        <w:t>省级精品资源共享课程</w:t>
      </w:r>
      <w:r w:rsidRPr="00A614F0">
        <w:rPr>
          <w:rFonts w:ascii="仿宋" w:eastAsia="仿宋" w:hAnsi="仿宋"/>
          <w:sz w:val="28"/>
        </w:rPr>
        <w:t>1</w:t>
      </w:r>
      <w:r w:rsidRPr="00A614F0">
        <w:rPr>
          <w:rFonts w:ascii="仿宋" w:eastAsia="仿宋" w:hAnsi="仿宋" w:hint="eastAsia"/>
          <w:sz w:val="28"/>
        </w:rPr>
        <w:t>项，省级精品视频公开课程</w:t>
      </w:r>
      <w:r w:rsidRPr="00A614F0">
        <w:rPr>
          <w:rFonts w:ascii="仿宋" w:eastAsia="仿宋" w:hAnsi="仿宋"/>
          <w:sz w:val="28"/>
        </w:rPr>
        <w:t>1</w:t>
      </w:r>
      <w:r w:rsidRPr="00A614F0">
        <w:rPr>
          <w:rFonts w:ascii="仿宋" w:eastAsia="仿宋" w:hAnsi="仿宋" w:hint="eastAsia"/>
          <w:sz w:val="28"/>
        </w:rPr>
        <w:t>项，校级精品课程</w:t>
      </w:r>
      <w:r w:rsidRPr="00A614F0">
        <w:rPr>
          <w:rFonts w:ascii="仿宋" w:eastAsia="仿宋" w:hAnsi="仿宋"/>
          <w:sz w:val="28"/>
        </w:rPr>
        <w:t>1</w:t>
      </w:r>
      <w:r w:rsidRPr="00A614F0">
        <w:rPr>
          <w:rFonts w:ascii="仿宋" w:eastAsia="仿宋" w:hAnsi="仿宋" w:hint="eastAsia"/>
          <w:sz w:val="28"/>
        </w:rPr>
        <w:t>项，校级精品资源共享课程</w:t>
      </w:r>
      <w:r w:rsidRPr="00A614F0">
        <w:rPr>
          <w:rFonts w:ascii="仿宋" w:eastAsia="仿宋" w:hAnsi="仿宋"/>
          <w:sz w:val="28"/>
        </w:rPr>
        <w:t>4</w:t>
      </w:r>
      <w:r w:rsidRPr="00A614F0">
        <w:rPr>
          <w:rFonts w:ascii="仿宋" w:eastAsia="仿宋" w:hAnsi="仿宋" w:hint="eastAsia"/>
          <w:sz w:val="28"/>
        </w:rPr>
        <w:t>项，校级</w:t>
      </w:r>
      <w:r w:rsidRPr="00A614F0">
        <w:rPr>
          <w:rFonts w:ascii="仿宋" w:eastAsia="仿宋" w:hAnsi="仿宋"/>
          <w:sz w:val="28"/>
        </w:rPr>
        <w:t>II</w:t>
      </w:r>
      <w:r w:rsidRPr="00A614F0">
        <w:rPr>
          <w:rFonts w:ascii="仿宋" w:eastAsia="仿宋" w:hAnsi="仿宋" w:hint="eastAsia"/>
          <w:sz w:val="28"/>
        </w:rPr>
        <w:t>类通识课</w:t>
      </w:r>
      <w:r w:rsidRPr="00A614F0">
        <w:rPr>
          <w:rFonts w:ascii="仿宋" w:eastAsia="仿宋" w:hAnsi="仿宋"/>
          <w:sz w:val="28"/>
        </w:rPr>
        <w:t>MOOC</w:t>
      </w:r>
      <w:r w:rsidRPr="00A614F0">
        <w:rPr>
          <w:rFonts w:ascii="仿宋" w:eastAsia="仿宋" w:hAnsi="仿宋" w:hint="eastAsia"/>
          <w:sz w:val="28"/>
        </w:rPr>
        <w:t>课程</w:t>
      </w:r>
      <w:r w:rsidRPr="00A614F0">
        <w:rPr>
          <w:rFonts w:ascii="仿宋" w:eastAsia="仿宋" w:hAnsi="仿宋"/>
          <w:sz w:val="28"/>
        </w:rPr>
        <w:t>1</w:t>
      </w:r>
      <w:r w:rsidRPr="00A614F0">
        <w:rPr>
          <w:rFonts w:ascii="仿宋" w:eastAsia="仿宋" w:hAnsi="仿宋" w:hint="eastAsia"/>
          <w:sz w:val="28"/>
        </w:rPr>
        <w:t>项，校级优秀示范性网络课程</w:t>
      </w:r>
      <w:r w:rsidRPr="00A614F0">
        <w:rPr>
          <w:rFonts w:ascii="仿宋" w:eastAsia="仿宋" w:hAnsi="仿宋"/>
          <w:sz w:val="28"/>
        </w:rPr>
        <w:t>9</w:t>
      </w:r>
      <w:r w:rsidRPr="00A614F0">
        <w:rPr>
          <w:rFonts w:ascii="仿宋" w:eastAsia="仿宋" w:hAnsi="仿宋" w:hint="eastAsia"/>
          <w:sz w:val="28"/>
        </w:rPr>
        <w:t>门</w:t>
      </w:r>
      <w:r>
        <w:rPr>
          <w:rFonts w:ascii="仿宋" w:eastAsia="仿宋" w:hAnsi="仿宋" w:hint="eastAsia"/>
          <w:sz w:val="28"/>
        </w:rPr>
        <w:t>，</w:t>
      </w:r>
      <w:r w:rsidRPr="00B56624">
        <w:rPr>
          <w:rFonts w:ascii="仿宋" w:eastAsia="仿宋" w:hAnsi="仿宋" w:hint="eastAsia"/>
          <w:sz w:val="28"/>
        </w:rPr>
        <w:t>出版国家级教材</w:t>
      </w:r>
      <w:r w:rsidRPr="00B56624">
        <w:rPr>
          <w:rFonts w:ascii="仿宋" w:eastAsia="仿宋" w:hAnsi="仿宋"/>
          <w:sz w:val="28"/>
        </w:rPr>
        <w:t>7</w:t>
      </w:r>
      <w:r w:rsidRPr="00B56624">
        <w:rPr>
          <w:rFonts w:ascii="仿宋" w:eastAsia="仿宋" w:hAnsi="仿宋" w:hint="eastAsia"/>
          <w:sz w:val="28"/>
        </w:rPr>
        <w:t>部，省级教材</w:t>
      </w:r>
      <w:r w:rsidRPr="00B56624">
        <w:rPr>
          <w:rFonts w:ascii="仿宋" w:eastAsia="仿宋" w:hAnsi="仿宋"/>
          <w:sz w:val="28"/>
        </w:rPr>
        <w:t>4</w:t>
      </w:r>
      <w:r w:rsidRPr="00B56624">
        <w:rPr>
          <w:rFonts w:ascii="仿宋" w:eastAsia="仿宋" w:hAnsi="仿宋" w:hint="eastAsia"/>
          <w:sz w:val="28"/>
        </w:rPr>
        <w:t>部，其中国家级规划教材</w:t>
      </w:r>
      <w:r w:rsidRPr="00B56624">
        <w:rPr>
          <w:rFonts w:ascii="仿宋" w:eastAsia="仿宋" w:hAnsi="仿宋"/>
          <w:sz w:val="28"/>
        </w:rPr>
        <w:t>1</w:t>
      </w:r>
      <w:r w:rsidRPr="00B56624">
        <w:rPr>
          <w:rFonts w:ascii="仿宋" w:eastAsia="仿宋" w:hAnsi="仿宋" w:hint="eastAsia"/>
          <w:sz w:val="28"/>
        </w:rPr>
        <w:t>部，获批省级教学改革项目重点项目</w:t>
      </w:r>
      <w:r w:rsidRPr="00B56624">
        <w:rPr>
          <w:rFonts w:ascii="仿宋" w:eastAsia="仿宋" w:hAnsi="仿宋"/>
          <w:sz w:val="28"/>
        </w:rPr>
        <w:t>3</w:t>
      </w:r>
      <w:r w:rsidRPr="00B56624">
        <w:rPr>
          <w:rFonts w:ascii="仿宋" w:eastAsia="仿宋" w:hAnsi="仿宋" w:hint="eastAsia"/>
          <w:sz w:val="28"/>
        </w:rPr>
        <w:t>项、一般项目</w:t>
      </w:r>
      <w:r w:rsidRPr="00B56624">
        <w:rPr>
          <w:rFonts w:ascii="仿宋" w:eastAsia="仿宋" w:hAnsi="仿宋"/>
          <w:sz w:val="28"/>
        </w:rPr>
        <w:t>13</w:t>
      </w:r>
      <w:r w:rsidRPr="00B56624">
        <w:rPr>
          <w:rFonts w:ascii="仿宋" w:eastAsia="仿宋" w:hAnsi="仿宋" w:hint="eastAsia"/>
          <w:sz w:val="28"/>
        </w:rPr>
        <w:t>项、校级教学改革项目</w:t>
      </w:r>
      <w:r w:rsidRPr="00B56624">
        <w:rPr>
          <w:rFonts w:ascii="仿宋" w:eastAsia="仿宋" w:hAnsi="仿宋"/>
          <w:sz w:val="28"/>
        </w:rPr>
        <w:t>37</w:t>
      </w:r>
      <w:r w:rsidRPr="00B56624">
        <w:rPr>
          <w:rFonts w:ascii="仿宋" w:eastAsia="仿宋" w:hAnsi="仿宋" w:hint="eastAsia"/>
          <w:sz w:val="28"/>
        </w:rPr>
        <w:t>项，发表教研论文</w:t>
      </w:r>
      <w:r w:rsidRPr="00B56624">
        <w:rPr>
          <w:rFonts w:ascii="仿宋" w:eastAsia="仿宋" w:hAnsi="仿宋"/>
          <w:sz w:val="28"/>
        </w:rPr>
        <w:t>22</w:t>
      </w:r>
      <w:r w:rsidRPr="00B56624">
        <w:rPr>
          <w:rFonts w:ascii="仿宋" w:eastAsia="仿宋" w:hAnsi="仿宋" w:hint="eastAsia"/>
          <w:sz w:val="28"/>
        </w:rPr>
        <w:t>篇。</w:t>
      </w:r>
    </w:p>
    <w:p w:rsidR="004C43E8" w:rsidRDefault="004C43E8" w:rsidP="00F11019">
      <w:pPr>
        <w:ind w:firstLineChars="150" w:firstLine="420"/>
        <w:jc w:val="left"/>
        <w:rPr>
          <w:sz w:val="24"/>
          <w:szCs w:val="24"/>
        </w:rPr>
      </w:pPr>
      <w:r w:rsidRPr="00A614F0">
        <w:rPr>
          <w:rFonts w:ascii="仿宋" w:eastAsia="仿宋" w:hAnsi="仿宋" w:hint="eastAsia"/>
          <w:sz w:val="28"/>
        </w:rPr>
        <w:t>“十二五”期间，教学水平不断提升、人才培养质量</w:t>
      </w:r>
      <w:r>
        <w:rPr>
          <w:rFonts w:ascii="仿宋" w:eastAsia="仿宋" w:hAnsi="仿宋" w:hint="eastAsia"/>
          <w:sz w:val="28"/>
        </w:rPr>
        <w:t>逐步</w:t>
      </w:r>
      <w:r w:rsidRPr="00A614F0">
        <w:rPr>
          <w:rFonts w:ascii="仿宋" w:eastAsia="仿宋" w:hAnsi="仿宋" w:hint="eastAsia"/>
          <w:sz w:val="28"/>
        </w:rPr>
        <w:t>提高。获南昌大学“十大教学标兵”</w:t>
      </w:r>
      <w:r>
        <w:rPr>
          <w:rFonts w:ascii="仿宋" w:eastAsia="仿宋" w:hAnsi="仿宋"/>
          <w:sz w:val="28"/>
        </w:rPr>
        <w:t>1</w:t>
      </w:r>
      <w:r>
        <w:rPr>
          <w:rFonts w:ascii="仿宋" w:eastAsia="仿宋" w:hAnsi="仿宋" w:hint="eastAsia"/>
          <w:sz w:val="28"/>
        </w:rPr>
        <w:t>名、</w:t>
      </w:r>
      <w:r w:rsidRPr="00A614F0">
        <w:rPr>
          <w:rFonts w:ascii="仿宋" w:eastAsia="仿宋" w:hAnsi="仿宋" w:hint="eastAsia"/>
          <w:sz w:val="28"/>
        </w:rPr>
        <w:t>入围“十大教学标兵”候选名单</w:t>
      </w:r>
      <w:r>
        <w:rPr>
          <w:rFonts w:ascii="仿宋" w:eastAsia="仿宋" w:hAnsi="仿宋"/>
          <w:sz w:val="28"/>
        </w:rPr>
        <w:t>2</w:t>
      </w:r>
      <w:r>
        <w:rPr>
          <w:rFonts w:ascii="仿宋" w:eastAsia="仿宋" w:hAnsi="仿宋" w:hint="eastAsia"/>
          <w:sz w:val="28"/>
        </w:rPr>
        <w:t>人</w:t>
      </w:r>
      <w:r w:rsidRPr="00A614F0">
        <w:rPr>
          <w:rFonts w:ascii="仿宋" w:eastAsia="仿宋" w:hAnsi="仿宋" w:hint="eastAsia"/>
          <w:sz w:val="28"/>
        </w:rPr>
        <w:t>，获南昌大学授课竞赛一等奖</w:t>
      </w:r>
      <w:r>
        <w:rPr>
          <w:rFonts w:ascii="仿宋" w:eastAsia="仿宋" w:hAnsi="仿宋"/>
          <w:sz w:val="28"/>
        </w:rPr>
        <w:t>1</w:t>
      </w:r>
      <w:r>
        <w:rPr>
          <w:rFonts w:ascii="仿宋" w:eastAsia="仿宋" w:hAnsi="仿宋" w:hint="eastAsia"/>
          <w:sz w:val="28"/>
        </w:rPr>
        <w:t>人，</w:t>
      </w:r>
      <w:r w:rsidRPr="00A614F0">
        <w:rPr>
          <w:rFonts w:ascii="仿宋" w:eastAsia="仿宋" w:hAnsi="仿宋" w:hint="eastAsia"/>
          <w:sz w:val="28"/>
        </w:rPr>
        <w:t>南昌大学微课竞赛一等奖</w:t>
      </w:r>
      <w:r>
        <w:rPr>
          <w:rFonts w:ascii="仿宋" w:eastAsia="仿宋" w:hAnsi="仿宋" w:hint="eastAsia"/>
          <w:sz w:val="28"/>
        </w:rPr>
        <w:t>、</w:t>
      </w:r>
      <w:r w:rsidRPr="00A614F0">
        <w:rPr>
          <w:rFonts w:ascii="仿宋" w:eastAsia="仿宋" w:hAnsi="仿宋" w:hint="eastAsia"/>
          <w:sz w:val="28"/>
        </w:rPr>
        <w:t>二等奖</w:t>
      </w:r>
      <w:r>
        <w:rPr>
          <w:rFonts w:ascii="仿宋" w:eastAsia="仿宋" w:hAnsi="仿宋" w:hint="eastAsia"/>
          <w:sz w:val="28"/>
        </w:rPr>
        <w:t>各</w:t>
      </w:r>
      <w:r>
        <w:rPr>
          <w:rFonts w:ascii="仿宋" w:eastAsia="仿宋" w:hAnsi="仿宋"/>
          <w:sz w:val="28"/>
        </w:rPr>
        <w:t>1</w:t>
      </w:r>
      <w:r>
        <w:rPr>
          <w:rFonts w:ascii="仿宋" w:eastAsia="仿宋" w:hAnsi="仿宋" w:hint="eastAsia"/>
          <w:sz w:val="28"/>
        </w:rPr>
        <w:t>人</w:t>
      </w:r>
      <w:r w:rsidRPr="00A614F0">
        <w:rPr>
          <w:rFonts w:ascii="仿宋" w:eastAsia="仿宋" w:hAnsi="仿宋" w:hint="eastAsia"/>
          <w:sz w:val="28"/>
        </w:rPr>
        <w:t>，获南昌大学实验课程教学评比竞赛二等奖</w:t>
      </w:r>
      <w:r>
        <w:rPr>
          <w:rFonts w:ascii="仿宋" w:eastAsia="仿宋" w:hAnsi="仿宋"/>
          <w:sz w:val="28"/>
        </w:rPr>
        <w:t>2</w:t>
      </w:r>
      <w:r>
        <w:rPr>
          <w:rFonts w:ascii="仿宋" w:eastAsia="仿宋" w:hAnsi="仿宋" w:hint="eastAsia"/>
          <w:sz w:val="28"/>
        </w:rPr>
        <w:t>人</w:t>
      </w:r>
      <w:r w:rsidRPr="00A614F0">
        <w:rPr>
          <w:rFonts w:ascii="仿宋" w:eastAsia="仿宋" w:hAnsi="仿宋" w:hint="eastAsia"/>
          <w:sz w:val="28"/>
        </w:rPr>
        <w:t>，获“授课质量优秀奖”</w:t>
      </w:r>
      <w:r>
        <w:rPr>
          <w:rFonts w:ascii="仿宋" w:eastAsia="仿宋" w:hAnsi="仿宋"/>
          <w:sz w:val="28"/>
        </w:rPr>
        <w:t>36</w:t>
      </w:r>
      <w:r>
        <w:rPr>
          <w:rFonts w:ascii="仿宋" w:eastAsia="仿宋" w:hAnsi="仿宋" w:hint="eastAsia"/>
          <w:sz w:val="28"/>
        </w:rPr>
        <w:t>人次、</w:t>
      </w:r>
      <w:r w:rsidRPr="00A614F0">
        <w:rPr>
          <w:rFonts w:ascii="仿宋" w:eastAsia="仿宋" w:hAnsi="仿宋" w:hint="eastAsia"/>
          <w:sz w:val="28"/>
        </w:rPr>
        <w:t>“授课质量优秀奖”提名</w:t>
      </w:r>
      <w:r>
        <w:rPr>
          <w:rFonts w:ascii="仿宋" w:eastAsia="仿宋" w:hAnsi="仿宋"/>
          <w:sz w:val="28"/>
        </w:rPr>
        <w:t>77</w:t>
      </w:r>
      <w:r>
        <w:rPr>
          <w:rFonts w:ascii="仿宋" w:eastAsia="仿宋" w:hAnsi="仿宋" w:hint="eastAsia"/>
          <w:sz w:val="28"/>
        </w:rPr>
        <w:t>人次</w:t>
      </w:r>
      <w:r w:rsidRPr="00A614F0">
        <w:rPr>
          <w:rFonts w:ascii="仿宋" w:eastAsia="仿宋" w:hAnsi="仿宋" w:hint="eastAsia"/>
          <w:sz w:val="28"/>
        </w:rPr>
        <w:t>，获“网络辅助教学优秀奖”</w:t>
      </w:r>
      <w:r>
        <w:rPr>
          <w:rFonts w:ascii="仿宋" w:eastAsia="仿宋" w:hAnsi="仿宋"/>
          <w:sz w:val="28"/>
        </w:rPr>
        <w:t>3</w:t>
      </w:r>
      <w:r>
        <w:rPr>
          <w:rFonts w:ascii="仿宋" w:eastAsia="仿宋" w:hAnsi="仿宋" w:hint="eastAsia"/>
          <w:sz w:val="28"/>
        </w:rPr>
        <w:t>人次</w:t>
      </w:r>
      <w:r w:rsidRPr="00A614F0">
        <w:rPr>
          <w:rFonts w:ascii="仿宋" w:eastAsia="仿宋" w:hAnsi="仿宋" w:hint="eastAsia"/>
          <w:sz w:val="28"/>
        </w:rPr>
        <w:t>，</w:t>
      </w:r>
      <w:r>
        <w:rPr>
          <w:rFonts w:ascii="仿宋" w:eastAsia="仿宋" w:hAnsi="仿宋" w:hint="eastAsia"/>
          <w:sz w:val="28"/>
        </w:rPr>
        <w:t>本科生获国家级奖励</w:t>
      </w:r>
      <w:r w:rsidRPr="00A614F0">
        <w:rPr>
          <w:rFonts w:ascii="仿宋" w:eastAsia="仿宋" w:hAnsi="仿宋"/>
          <w:sz w:val="28"/>
        </w:rPr>
        <w:t>385</w:t>
      </w:r>
      <w:r>
        <w:rPr>
          <w:rFonts w:ascii="仿宋" w:eastAsia="仿宋" w:hAnsi="仿宋" w:hint="eastAsia"/>
          <w:sz w:val="28"/>
        </w:rPr>
        <w:t>人次</w:t>
      </w:r>
      <w:r w:rsidRPr="00A614F0">
        <w:rPr>
          <w:rFonts w:ascii="仿宋" w:eastAsia="仿宋" w:hAnsi="仿宋" w:hint="eastAsia"/>
          <w:sz w:val="28"/>
        </w:rPr>
        <w:t>，本科生发表学术论文</w:t>
      </w:r>
      <w:r w:rsidRPr="00A614F0">
        <w:rPr>
          <w:rFonts w:ascii="仿宋" w:eastAsia="仿宋" w:hAnsi="仿宋"/>
          <w:sz w:val="28"/>
        </w:rPr>
        <w:t>36</w:t>
      </w:r>
      <w:r w:rsidRPr="00A614F0">
        <w:rPr>
          <w:rFonts w:ascii="仿宋" w:eastAsia="仿宋" w:hAnsi="仿宋" w:hint="eastAsia"/>
          <w:sz w:val="28"/>
        </w:rPr>
        <w:t>篇，获批国家级大学生创新创业项目</w:t>
      </w:r>
      <w:r w:rsidRPr="00A614F0">
        <w:rPr>
          <w:rFonts w:ascii="仿宋" w:eastAsia="仿宋" w:hAnsi="仿宋"/>
          <w:sz w:val="28"/>
        </w:rPr>
        <w:t>4</w:t>
      </w:r>
      <w:r w:rsidRPr="00A614F0">
        <w:rPr>
          <w:rFonts w:ascii="仿宋" w:eastAsia="仿宋" w:hAnsi="仿宋" w:hint="eastAsia"/>
          <w:sz w:val="28"/>
        </w:rPr>
        <w:t>项，</w:t>
      </w:r>
      <w:r w:rsidRPr="00A614F0">
        <w:rPr>
          <w:rFonts w:ascii="仿宋" w:eastAsia="仿宋" w:hAnsi="仿宋"/>
          <w:sz w:val="28"/>
        </w:rPr>
        <w:t>1</w:t>
      </w:r>
      <w:r w:rsidRPr="00A614F0">
        <w:rPr>
          <w:rFonts w:ascii="仿宋" w:eastAsia="仿宋" w:hAnsi="仿宋" w:hint="eastAsia"/>
          <w:sz w:val="28"/>
        </w:rPr>
        <w:t>位同学获共青团中央颁发的“中国青少年科技创新奖”，硕士研究生发表</w:t>
      </w:r>
      <w:r w:rsidRPr="00A614F0">
        <w:rPr>
          <w:rFonts w:ascii="仿宋" w:eastAsia="仿宋" w:hAnsi="仿宋"/>
          <w:sz w:val="28"/>
        </w:rPr>
        <w:t>EI</w:t>
      </w:r>
      <w:r w:rsidRPr="00A614F0">
        <w:rPr>
          <w:rFonts w:ascii="仿宋" w:eastAsia="仿宋" w:hAnsi="仿宋" w:hint="eastAsia"/>
          <w:sz w:val="28"/>
        </w:rPr>
        <w:t>检索论文</w:t>
      </w:r>
      <w:r w:rsidRPr="00A614F0">
        <w:rPr>
          <w:rFonts w:ascii="仿宋" w:eastAsia="仿宋" w:hAnsi="仿宋"/>
          <w:sz w:val="28"/>
        </w:rPr>
        <w:t>3</w:t>
      </w:r>
      <w:r w:rsidRPr="00A614F0">
        <w:rPr>
          <w:rFonts w:ascii="仿宋" w:eastAsia="仿宋" w:hAnsi="仿宋" w:hint="eastAsia"/>
          <w:sz w:val="28"/>
        </w:rPr>
        <w:t>篇</w:t>
      </w:r>
      <w:r>
        <w:rPr>
          <w:rFonts w:ascii="仿宋" w:eastAsia="仿宋" w:hAnsi="仿宋" w:hint="eastAsia"/>
          <w:sz w:val="28"/>
        </w:rPr>
        <w:t>、</w:t>
      </w:r>
      <w:r w:rsidRPr="00A614F0">
        <w:rPr>
          <w:rFonts w:ascii="仿宋" w:eastAsia="仿宋" w:hAnsi="仿宋"/>
          <w:sz w:val="28"/>
        </w:rPr>
        <w:t>CSSCI</w:t>
      </w:r>
      <w:r w:rsidRPr="00A614F0">
        <w:rPr>
          <w:rFonts w:ascii="仿宋" w:eastAsia="仿宋" w:hAnsi="仿宋" w:hint="eastAsia"/>
          <w:sz w:val="28"/>
        </w:rPr>
        <w:t>论文</w:t>
      </w:r>
      <w:r w:rsidRPr="00A614F0">
        <w:rPr>
          <w:rFonts w:ascii="仿宋" w:eastAsia="仿宋" w:hAnsi="仿宋"/>
          <w:sz w:val="28"/>
        </w:rPr>
        <w:t>26</w:t>
      </w:r>
      <w:r w:rsidRPr="00A614F0">
        <w:rPr>
          <w:rFonts w:ascii="仿宋" w:eastAsia="仿宋" w:hAnsi="仿宋" w:hint="eastAsia"/>
          <w:sz w:val="28"/>
        </w:rPr>
        <w:t>篇，获国家级奖励</w:t>
      </w:r>
      <w:r w:rsidRPr="00A614F0">
        <w:rPr>
          <w:rFonts w:ascii="仿宋" w:eastAsia="仿宋" w:hAnsi="仿宋"/>
          <w:sz w:val="28"/>
        </w:rPr>
        <w:t>10</w:t>
      </w:r>
      <w:r>
        <w:rPr>
          <w:rFonts w:ascii="仿宋" w:eastAsia="仿宋" w:hAnsi="仿宋" w:hint="eastAsia"/>
          <w:sz w:val="28"/>
        </w:rPr>
        <w:t>人次、</w:t>
      </w:r>
      <w:r w:rsidRPr="00A614F0">
        <w:rPr>
          <w:rFonts w:ascii="仿宋" w:eastAsia="仿宋" w:hAnsi="仿宋" w:hint="eastAsia"/>
          <w:sz w:val="28"/>
        </w:rPr>
        <w:t>获国家</w:t>
      </w:r>
      <w:r w:rsidRPr="00A614F0">
        <w:rPr>
          <w:rFonts w:ascii="仿宋" w:eastAsia="仿宋" w:hAnsi="仿宋" w:hint="eastAsia"/>
          <w:sz w:val="28"/>
        </w:rPr>
        <w:lastRenderedPageBreak/>
        <w:t>奖学金</w:t>
      </w:r>
      <w:r w:rsidRPr="00A614F0">
        <w:rPr>
          <w:rFonts w:ascii="仿宋" w:eastAsia="仿宋" w:hAnsi="仿宋"/>
          <w:sz w:val="28"/>
        </w:rPr>
        <w:t>36</w:t>
      </w:r>
      <w:r w:rsidRPr="00A614F0">
        <w:rPr>
          <w:rFonts w:ascii="仿宋" w:eastAsia="仿宋" w:hAnsi="仿宋" w:hint="eastAsia"/>
          <w:sz w:val="28"/>
        </w:rPr>
        <w:t>人次，获批江西省研究生创新专项资金项目</w:t>
      </w:r>
      <w:r w:rsidRPr="00A614F0">
        <w:rPr>
          <w:rFonts w:ascii="仿宋" w:eastAsia="仿宋" w:hAnsi="仿宋"/>
          <w:sz w:val="28"/>
        </w:rPr>
        <w:t>19</w:t>
      </w:r>
      <w:r w:rsidRPr="00A614F0">
        <w:rPr>
          <w:rFonts w:ascii="仿宋" w:eastAsia="仿宋" w:hAnsi="仿宋" w:hint="eastAsia"/>
          <w:sz w:val="28"/>
        </w:rPr>
        <w:t>项，本科生四六级通过率居全校非英语专业首位</w:t>
      </w:r>
      <w:r>
        <w:rPr>
          <w:rFonts w:ascii="仿宋" w:eastAsia="仿宋" w:hAnsi="仿宋" w:hint="eastAsia"/>
          <w:sz w:val="28"/>
        </w:rPr>
        <w:t>，</w:t>
      </w:r>
      <w:r w:rsidRPr="00A614F0">
        <w:rPr>
          <w:rFonts w:ascii="仿宋" w:eastAsia="仿宋" w:hAnsi="仿宋"/>
          <w:sz w:val="28"/>
        </w:rPr>
        <w:t>ACCA</w:t>
      </w:r>
      <w:r w:rsidRPr="00A614F0">
        <w:rPr>
          <w:rFonts w:ascii="仿宋" w:eastAsia="仿宋" w:hAnsi="仿宋" w:hint="eastAsia"/>
          <w:sz w:val="28"/>
        </w:rPr>
        <w:t>专业全球考试通过率连续三年名列全国前茅，</w:t>
      </w:r>
      <w:r w:rsidRPr="00A614F0">
        <w:rPr>
          <w:rFonts w:ascii="仿宋" w:eastAsia="仿宋" w:hAnsi="仿宋"/>
          <w:sz w:val="28"/>
        </w:rPr>
        <w:t>4</w:t>
      </w:r>
      <w:r w:rsidRPr="00A614F0">
        <w:rPr>
          <w:rFonts w:ascii="仿宋" w:eastAsia="仿宋" w:hAnsi="仿宋" w:hint="eastAsia"/>
          <w:sz w:val="28"/>
        </w:rPr>
        <w:t>人次获得中国大陆考区第一名，学院</w:t>
      </w:r>
      <w:r w:rsidRPr="00A614F0">
        <w:rPr>
          <w:rFonts w:ascii="仿宋" w:eastAsia="仿宋" w:hAnsi="仿宋"/>
          <w:sz w:val="28"/>
        </w:rPr>
        <w:t>ACCA</w:t>
      </w:r>
      <w:r w:rsidRPr="00A614F0">
        <w:rPr>
          <w:rFonts w:ascii="仿宋" w:eastAsia="仿宋" w:hAnsi="仿宋" w:hint="eastAsia"/>
          <w:sz w:val="28"/>
        </w:rPr>
        <w:t>先后被英国</w:t>
      </w:r>
      <w:r w:rsidRPr="00A614F0">
        <w:rPr>
          <w:rFonts w:ascii="仿宋" w:eastAsia="仿宋" w:hAnsi="仿宋"/>
          <w:sz w:val="28"/>
        </w:rPr>
        <w:t>ACCA</w:t>
      </w:r>
      <w:r w:rsidRPr="00A614F0">
        <w:rPr>
          <w:rFonts w:ascii="仿宋" w:eastAsia="仿宋" w:hAnsi="仿宋" w:hint="eastAsia"/>
          <w:sz w:val="28"/>
        </w:rPr>
        <w:t>总部授予“</w:t>
      </w:r>
      <w:r w:rsidRPr="00A614F0">
        <w:rPr>
          <w:rFonts w:ascii="仿宋" w:eastAsia="仿宋" w:hAnsi="仿宋"/>
          <w:sz w:val="28"/>
        </w:rPr>
        <w:t>ACCA</w:t>
      </w:r>
      <w:r w:rsidRPr="00A614F0">
        <w:rPr>
          <w:rFonts w:ascii="仿宋" w:eastAsia="仿宋" w:hAnsi="仿宋" w:hint="eastAsia"/>
          <w:sz w:val="28"/>
        </w:rPr>
        <w:t>优秀教学单位”和“</w:t>
      </w:r>
      <w:r w:rsidRPr="00A614F0">
        <w:rPr>
          <w:rFonts w:ascii="仿宋" w:eastAsia="仿宋" w:hAnsi="仿宋"/>
          <w:sz w:val="28"/>
        </w:rPr>
        <w:t>ACCA</w:t>
      </w:r>
      <w:r w:rsidRPr="00A614F0">
        <w:rPr>
          <w:rFonts w:ascii="仿宋" w:eastAsia="仿宋" w:hAnsi="仿宋" w:hint="eastAsia"/>
          <w:sz w:val="28"/>
        </w:rPr>
        <w:t>黄金级培训机构”资质认证，本科毕业生的研究生录取率和出国留学比率呈逐年上升态势</w:t>
      </w:r>
      <w:r>
        <w:rPr>
          <w:rFonts w:ascii="仿宋" w:eastAsia="仿宋" w:hAnsi="仿宋" w:hint="eastAsia"/>
          <w:sz w:val="28"/>
        </w:rPr>
        <w:t>。</w:t>
      </w:r>
    </w:p>
    <w:p w:rsidR="004C43E8" w:rsidRPr="00520268" w:rsidRDefault="004C43E8" w:rsidP="00520268">
      <w:pPr>
        <w:pStyle w:val="3"/>
        <w:spacing w:before="0" w:after="0" w:line="415" w:lineRule="auto"/>
        <w:rPr>
          <w:rFonts w:ascii="黑体" w:eastAsia="黑体" w:hAnsi="黑体"/>
          <w:sz w:val="28"/>
        </w:rPr>
      </w:pPr>
      <w:bookmarkStart w:id="8" w:name="_Toc434839788"/>
      <w:r w:rsidRPr="00520268">
        <w:rPr>
          <w:rFonts w:ascii="黑体" w:eastAsia="黑体" w:hAnsi="黑体" w:hint="eastAsia"/>
          <w:sz w:val="28"/>
        </w:rPr>
        <w:t>四、</w:t>
      </w:r>
      <w:r>
        <w:rPr>
          <w:rFonts w:ascii="黑体" w:eastAsia="黑体" w:hAnsi="黑体" w:hint="eastAsia"/>
          <w:sz w:val="28"/>
        </w:rPr>
        <w:t>科研创新能力持续增强，</w:t>
      </w:r>
      <w:r w:rsidRPr="00520268">
        <w:rPr>
          <w:rFonts w:ascii="黑体" w:eastAsia="黑体" w:hAnsi="黑体" w:hint="eastAsia"/>
          <w:sz w:val="28"/>
        </w:rPr>
        <w:t>成果质量稳步提升</w:t>
      </w:r>
      <w:bookmarkEnd w:id="8"/>
    </w:p>
    <w:p w:rsidR="004C43E8" w:rsidRDefault="004C43E8" w:rsidP="00F11019">
      <w:pPr>
        <w:ind w:firstLineChars="150" w:firstLine="420"/>
        <w:jc w:val="left"/>
        <w:rPr>
          <w:rFonts w:ascii="仿宋" w:eastAsia="仿宋" w:hAnsi="仿宋"/>
          <w:sz w:val="28"/>
        </w:rPr>
      </w:pPr>
      <w:r w:rsidRPr="0063782C">
        <w:rPr>
          <w:rFonts w:ascii="仿宋" w:eastAsia="仿宋" w:hAnsi="仿宋" w:hint="eastAsia"/>
          <w:sz w:val="28"/>
        </w:rPr>
        <w:t>“十二五”期间，学院</w:t>
      </w:r>
      <w:r>
        <w:rPr>
          <w:rFonts w:ascii="仿宋" w:eastAsia="仿宋" w:hAnsi="仿宋" w:hint="eastAsia"/>
          <w:sz w:val="28"/>
        </w:rPr>
        <w:t>教师</w:t>
      </w:r>
      <w:r w:rsidRPr="0063782C">
        <w:rPr>
          <w:rFonts w:ascii="仿宋" w:eastAsia="仿宋" w:hAnsi="仿宋" w:hint="eastAsia"/>
          <w:sz w:val="28"/>
        </w:rPr>
        <w:t>主持承担国家级项</w:t>
      </w:r>
      <w:r w:rsidRPr="003B2504">
        <w:rPr>
          <w:rFonts w:ascii="仿宋" w:eastAsia="仿宋" w:hAnsi="仿宋" w:hint="eastAsia"/>
          <w:sz w:val="28"/>
        </w:rPr>
        <w:t>目</w:t>
      </w:r>
      <w:r w:rsidRPr="003B2504">
        <w:rPr>
          <w:rFonts w:ascii="仿宋" w:eastAsia="仿宋" w:hAnsi="仿宋"/>
          <w:sz w:val="28"/>
        </w:rPr>
        <w:t>37</w:t>
      </w:r>
      <w:r w:rsidRPr="003B2504">
        <w:rPr>
          <w:rFonts w:ascii="仿宋" w:eastAsia="仿宋" w:hAnsi="仿宋" w:hint="eastAsia"/>
          <w:sz w:val="28"/>
        </w:rPr>
        <w:t>项</w:t>
      </w:r>
      <w:r w:rsidRPr="0063782C">
        <w:rPr>
          <w:rFonts w:ascii="仿宋" w:eastAsia="仿宋" w:hAnsi="仿宋" w:hint="eastAsia"/>
          <w:sz w:val="28"/>
        </w:rPr>
        <w:t>，其中国家社会科学基金重点项目</w:t>
      </w:r>
      <w:r>
        <w:rPr>
          <w:rFonts w:ascii="仿宋" w:eastAsia="仿宋" w:hAnsi="仿宋"/>
          <w:sz w:val="28"/>
        </w:rPr>
        <w:t>1</w:t>
      </w:r>
      <w:r w:rsidRPr="0063782C">
        <w:rPr>
          <w:rFonts w:ascii="仿宋" w:eastAsia="仿宋" w:hAnsi="仿宋" w:hint="eastAsia"/>
          <w:sz w:val="28"/>
        </w:rPr>
        <w:t>项</w:t>
      </w:r>
      <w:r>
        <w:rPr>
          <w:rFonts w:ascii="仿宋" w:eastAsia="仿宋" w:hAnsi="仿宋" w:hint="eastAsia"/>
          <w:sz w:val="28"/>
        </w:rPr>
        <w:t>，国家软科学重点项目</w:t>
      </w:r>
      <w:r>
        <w:rPr>
          <w:rFonts w:ascii="仿宋" w:eastAsia="仿宋" w:hAnsi="仿宋"/>
          <w:sz w:val="28"/>
        </w:rPr>
        <w:t>1</w:t>
      </w:r>
      <w:r>
        <w:rPr>
          <w:rFonts w:ascii="仿宋" w:eastAsia="仿宋" w:hAnsi="仿宋" w:hint="eastAsia"/>
          <w:sz w:val="28"/>
        </w:rPr>
        <w:t>项，</w:t>
      </w:r>
      <w:r w:rsidRPr="0063782C">
        <w:rPr>
          <w:rFonts w:ascii="仿宋" w:eastAsia="仿宋" w:hAnsi="仿宋" w:hint="eastAsia"/>
          <w:sz w:val="28"/>
        </w:rPr>
        <w:t>国家社会科学基金一般和青年项目</w:t>
      </w:r>
      <w:r>
        <w:rPr>
          <w:rFonts w:ascii="仿宋" w:eastAsia="仿宋" w:hAnsi="仿宋"/>
          <w:sz w:val="28"/>
        </w:rPr>
        <w:t>22</w:t>
      </w:r>
      <w:r w:rsidRPr="0063782C">
        <w:rPr>
          <w:rFonts w:ascii="仿宋" w:eastAsia="仿宋" w:hAnsi="仿宋" w:hint="eastAsia"/>
          <w:sz w:val="28"/>
        </w:rPr>
        <w:t>项</w:t>
      </w:r>
      <w:r>
        <w:rPr>
          <w:rFonts w:ascii="仿宋" w:eastAsia="仿宋" w:hAnsi="仿宋" w:hint="eastAsia"/>
          <w:sz w:val="28"/>
        </w:rPr>
        <w:t>，</w:t>
      </w:r>
      <w:r w:rsidRPr="0063782C">
        <w:rPr>
          <w:rFonts w:ascii="仿宋" w:eastAsia="仿宋" w:hAnsi="仿宋" w:hint="eastAsia"/>
          <w:sz w:val="28"/>
        </w:rPr>
        <w:t>国家自然科学基金项目</w:t>
      </w:r>
      <w:r>
        <w:rPr>
          <w:rFonts w:ascii="仿宋" w:eastAsia="仿宋" w:hAnsi="仿宋"/>
          <w:sz w:val="28"/>
        </w:rPr>
        <w:t>12</w:t>
      </w:r>
      <w:r w:rsidRPr="0063782C">
        <w:rPr>
          <w:rFonts w:ascii="仿宋" w:eastAsia="仿宋" w:hAnsi="仿宋" w:hint="eastAsia"/>
          <w:sz w:val="28"/>
        </w:rPr>
        <w:t>项，省部级科研项目</w:t>
      </w:r>
      <w:r w:rsidRPr="003B2504">
        <w:rPr>
          <w:rFonts w:ascii="仿宋" w:eastAsia="仿宋" w:hAnsi="仿宋"/>
          <w:sz w:val="28"/>
        </w:rPr>
        <w:t>78</w:t>
      </w:r>
      <w:r w:rsidRPr="0063782C">
        <w:rPr>
          <w:rFonts w:ascii="仿宋" w:eastAsia="仿宋" w:hAnsi="仿宋" w:hint="eastAsia"/>
          <w:sz w:val="28"/>
        </w:rPr>
        <w:t>项，科研项目总经费</w:t>
      </w:r>
      <w:r>
        <w:rPr>
          <w:rFonts w:ascii="仿宋" w:eastAsia="仿宋" w:hAnsi="仿宋"/>
          <w:sz w:val="28"/>
        </w:rPr>
        <w:t>3820</w:t>
      </w:r>
      <w:r w:rsidRPr="0063782C">
        <w:rPr>
          <w:rFonts w:ascii="仿宋" w:eastAsia="仿宋" w:hAnsi="仿宋" w:hint="eastAsia"/>
          <w:sz w:val="28"/>
        </w:rPr>
        <w:t>万元；出版学术著作</w:t>
      </w:r>
      <w:r>
        <w:rPr>
          <w:rFonts w:ascii="仿宋" w:eastAsia="仿宋" w:hAnsi="仿宋"/>
          <w:sz w:val="28"/>
        </w:rPr>
        <w:t>43</w:t>
      </w:r>
      <w:r w:rsidRPr="0063782C">
        <w:rPr>
          <w:rFonts w:ascii="仿宋" w:eastAsia="仿宋" w:hAnsi="仿宋" w:hint="eastAsia"/>
          <w:sz w:val="28"/>
        </w:rPr>
        <w:t>部，公开发表学术论文</w:t>
      </w:r>
      <w:r>
        <w:rPr>
          <w:rFonts w:ascii="仿宋" w:eastAsia="仿宋" w:hAnsi="仿宋"/>
          <w:sz w:val="28"/>
        </w:rPr>
        <w:t>671</w:t>
      </w:r>
      <w:r w:rsidRPr="0063782C">
        <w:rPr>
          <w:rFonts w:ascii="仿宋" w:eastAsia="仿宋" w:hAnsi="仿宋" w:hint="eastAsia"/>
          <w:sz w:val="28"/>
        </w:rPr>
        <w:t>篇，其中</w:t>
      </w:r>
      <w:r w:rsidRPr="0063782C">
        <w:rPr>
          <w:rFonts w:ascii="仿宋" w:eastAsia="仿宋" w:hAnsi="仿宋"/>
          <w:sz w:val="28"/>
        </w:rPr>
        <w:t>SSCI</w:t>
      </w:r>
      <w:r>
        <w:rPr>
          <w:rFonts w:ascii="仿宋" w:eastAsia="仿宋" w:hAnsi="仿宋" w:hint="eastAsia"/>
          <w:sz w:val="28"/>
        </w:rPr>
        <w:t>论文</w:t>
      </w:r>
      <w:r>
        <w:rPr>
          <w:rFonts w:ascii="仿宋" w:eastAsia="仿宋" w:hAnsi="仿宋"/>
          <w:sz w:val="28"/>
        </w:rPr>
        <w:t>18</w:t>
      </w:r>
      <w:r w:rsidRPr="0063782C">
        <w:rPr>
          <w:rFonts w:ascii="仿宋" w:eastAsia="仿宋" w:hAnsi="仿宋" w:hint="eastAsia"/>
          <w:sz w:val="28"/>
        </w:rPr>
        <w:t>篇</w:t>
      </w:r>
      <w:r>
        <w:rPr>
          <w:rFonts w:ascii="仿宋" w:eastAsia="仿宋" w:hAnsi="仿宋" w:hint="eastAsia"/>
          <w:sz w:val="28"/>
        </w:rPr>
        <w:t>、</w:t>
      </w:r>
      <w:r>
        <w:rPr>
          <w:rFonts w:ascii="仿宋" w:eastAsia="仿宋" w:hAnsi="仿宋"/>
          <w:sz w:val="28"/>
        </w:rPr>
        <w:t>CSSCI/CSCD</w:t>
      </w:r>
      <w:r>
        <w:rPr>
          <w:rFonts w:ascii="仿宋" w:eastAsia="仿宋" w:hAnsi="仿宋" w:hint="eastAsia"/>
          <w:sz w:val="28"/>
        </w:rPr>
        <w:t>论文</w:t>
      </w:r>
      <w:r>
        <w:rPr>
          <w:rFonts w:ascii="仿宋" w:eastAsia="仿宋" w:hAnsi="仿宋"/>
          <w:sz w:val="28"/>
        </w:rPr>
        <w:t>285</w:t>
      </w:r>
      <w:r>
        <w:rPr>
          <w:rFonts w:ascii="仿宋" w:eastAsia="仿宋" w:hAnsi="仿宋" w:hint="eastAsia"/>
          <w:sz w:val="28"/>
        </w:rPr>
        <w:t>篇、</w:t>
      </w:r>
      <w:r w:rsidRPr="0063782C">
        <w:rPr>
          <w:rFonts w:ascii="仿宋" w:eastAsia="仿宋" w:hAnsi="仿宋"/>
          <w:sz w:val="28"/>
        </w:rPr>
        <w:t>SCI</w:t>
      </w:r>
      <w:r>
        <w:rPr>
          <w:rFonts w:ascii="仿宋" w:eastAsia="仿宋" w:hAnsi="仿宋"/>
          <w:sz w:val="28"/>
        </w:rPr>
        <w:t>/</w:t>
      </w:r>
      <w:r w:rsidRPr="0063782C">
        <w:rPr>
          <w:rFonts w:ascii="仿宋" w:eastAsia="仿宋" w:hAnsi="仿宋"/>
          <w:sz w:val="28"/>
        </w:rPr>
        <w:t>EI</w:t>
      </w:r>
      <w:r>
        <w:rPr>
          <w:rFonts w:ascii="仿宋" w:eastAsia="仿宋" w:hAnsi="仿宋"/>
          <w:sz w:val="28"/>
        </w:rPr>
        <w:t>/</w:t>
      </w:r>
      <w:r w:rsidRPr="0063782C">
        <w:rPr>
          <w:rFonts w:ascii="仿宋" w:eastAsia="仿宋" w:hAnsi="仿宋"/>
          <w:sz w:val="28"/>
        </w:rPr>
        <w:t>ISTP</w:t>
      </w:r>
      <w:r w:rsidRPr="0063782C">
        <w:rPr>
          <w:rFonts w:ascii="仿宋" w:eastAsia="仿宋" w:hAnsi="仿宋" w:hint="eastAsia"/>
          <w:sz w:val="28"/>
        </w:rPr>
        <w:t>收录论文</w:t>
      </w:r>
      <w:r>
        <w:rPr>
          <w:rFonts w:ascii="仿宋" w:eastAsia="仿宋" w:hAnsi="仿宋"/>
          <w:sz w:val="28"/>
        </w:rPr>
        <w:t>172</w:t>
      </w:r>
      <w:r w:rsidRPr="0063782C">
        <w:rPr>
          <w:rFonts w:ascii="仿宋" w:eastAsia="仿宋" w:hAnsi="仿宋" w:hint="eastAsia"/>
          <w:sz w:val="28"/>
        </w:rPr>
        <w:t>篇；获省部级科研奖励</w:t>
      </w:r>
      <w:r w:rsidRPr="002761C4">
        <w:rPr>
          <w:rFonts w:ascii="仿宋" w:eastAsia="仿宋" w:hAnsi="仿宋"/>
          <w:sz w:val="28"/>
        </w:rPr>
        <w:t>30</w:t>
      </w:r>
      <w:r w:rsidRPr="0063782C">
        <w:rPr>
          <w:rFonts w:ascii="仿宋" w:eastAsia="仿宋" w:hAnsi="仿宋" w:hint="eastAsia"/>
          <w:sz w:val="28"/>
        </w:rPr>
        <w:t>项，其中一等奖</w:t>
      </w:r>
      <w:r>
        <w:rPr>
          <w:rFonts w:ascii="仿宋" w:eastAsia="仿宋" w:hAnsi="仿宋"/>
          <w:sz w:val="28"/>
        </w:rPr>
        <w:t>4</w:t>
      </w:r>
      <w:r w:rsidRPr="0063782C">
        <w:rPr>
          <w:rFonts w:ascii="仿宋" w:eastAsia="仿宋" w:hAnsi="仿宋" w:hint="eastAsia"/>
          <w:sz w:val="28"/>
        </w:rPr>
        <w:t>项</w:t>
      </w:r>
      <w:r>
        <w:rPr>
          <w:rFonts w:ascii="仿宋" w:eastAsia="仿宋" w:hAnsi="仿宋" w:hint="eastAsia"/>
          <w:sz w:val="28"/>
        </w:rPr>
        <w:t>、</w:t>
      </w:r>
      <w:r w:rsidRPr="0063782C">
        <w:rPr>
          <w:rFonts w:ascii="仿宋" w:eastAsia="仿宋" w:hAnsi="仿宋" w:hint="eastAsia"/>
          <w:sz w:val="28"/>
        </w:rPr>
        <w:t>二等奖</w:t>
      </w:r>
      <w:r>
        <w:rPr>
          <w:rFonts w:ascii="仿宋" w:eastAsia="仿宋" w:hAnsi="仿宋"/>
          <w:sz w:val="28"/>
        </w:rPr>
        <w:t>15</w:t>
      </w:r>
      <w:r w:rsidRPr="0063782C">
        <w:rPr>
          <w:rFonts w:ascii="仿宋" w:eastAsia="仿宋" w:hAnsi="仿宋" w:hint="eastAsia"/>
          <w:sz w:val="28"/>
        </w:rPr>
        <w:t>项</w:t>
      </w:r>
      <w:r>
        <w:rPr>
          <w:rFonts w:ascii="仿宋" w:eastAsia="仿宋" w:hAnsi="仿宋" w:hint="eastAsia"/>
          <w:sz w:val="28"/>
        </w:rPr>
        <w:t>、</w:t>
      </w:r>
      <w:r w:rsidRPr="0063782C">
        <w:rPr>
          <w:rFonts w:ascii="仿宋" w:eastAsia="仿宋" w:hAnsi="仿宋" w:hint="eastAsia"/>
          <w:sz w:val="28"/>
        </w:rPr>
        <w:t>三等奖</w:t>
      </w:r>
      <w:r>
        <w:rPr>
          <w:rFonts w:ascii="仿宋" w:eastAsia="仿宋" w:hAnsi="仿宋"/>
          <w:sz w:val="28"/>
        </w:rPr>
        <w:t>11</w:t>
      </w:r>
      <w:r w:rsidRPr="0063782C">
        <w:rPr>
          <w:rFonts w:ascii="仿宋" w:eastAsia="仿宋" w:hAnsi="仿宋" w:hint="eastAsia"/>
          <w:sz w:val="28"/>
        </w:rPr>
        <w:t>项</w:t>
      </w:r>
      <w:r>
        <w:rPr>
          <w:rFonts w:ascii="仿宋" w:eastAsia="仿宋" w:hAnsi="仿宋" w:hint="eastAsia"/>
          <w:sz w:val="28"/>
        </w:rPr>
        <w:t>。</w:t>
      </w:r>
      <w:r w:rsidRPr="00653C1D">
        <w:rPr>
          <w:rFonts w:ascii="仿宋" w:eastAsia="仿宋" w:hAnsi="仿宋" w:hint="eastAsia"/>
          <w:sz w:val="28"/>
        </w:rPr>
        <w:t>国家社会科学基金重点项</w:t>
      </w:r>
      <w:r>
        <w:rPr>
          <w:rFonts w:ascii="仿宋" w:eastAsia="仿宋" w:hAnsi="仿宋" w:hint="eastAsia"/>
          <w:sz w:val="28"/>
        </w:rPr>
        <w:t>目和国家自然科学基金面上项目取得</w:t>
      </w:r>
      <w:r w:rsidRPr="0063782C">
        <w:rPr>
          <w:rFonts w:ascii="仿宋" w:eastAsia="仿宋" w:hAnsi="仿宋" w:hint="eastAsia"/>
          <w:sz w:val="28"/>
        </w:rPr>
        <w:t>突破，</w:t>
      </w:r>
      <w:r w:rsidRPr="0063782C">
        <w:rPr>
          <w:rFonts w:ascii="仿宋" w:eastAsia="仿宋" w:hAnsi="仿宋"/>
          <w:sz w:val="28"/>
        </w:rPr>
        <w:t>SSCI</w:t>
      </w:r>
      <w:r w:rsidRPr="0063782C">
        <w:rPr>
          <w:rFonts w:ascii="仿宋" w:eastAsia="仿宋" w:hAnsi="仿宋" w:hint="eastAsia"/>
          <w:sz w:val="28"/>
        </w:rPr>
        <w:t>和国内权威期刊论文数量稳步增长，科研奖励层次和</w:t>
      </w:r>
      <w:r>
        <w:rPr>
          <w:rFonts w:ascii="仿宋" w:eastAsia="仿宋" w:hAnsi="仿宋" w:hint="eastAsia"/>
          <w:sz w:val="28"/>
        </w:rPr>
        <w:t>获奖</w:t>
      </w:r>
      <w:r w:rsidRPr="0063782C">
        <w:rPr>
          <w:rFonts w:ascii="仿宋" w:eastAsia="仿宋" w:hAnsi="仿宋" w:hint="eastAsia"/>
          <w:sz w:val="28"/>
        </w:rPr>
        <w:t>数量逐年提高</w:t>
      </w:r>
      <w:r>
        <w:rPr>
          <w:rFonts w:ascii="仿宋" w:eastAsia="仿宋" w:hAnsi="仿宋" w:hint="eastAsia"/>
          <w:sz w:val="28"/>
        </w:rPr>
        <w:t>。</w:t>
      </w:r>
      <w:r w:rsidRPr="0063782C">
        <w:rPr>
          <w:rFonts w:ascii="仿宋" w:eastAsia="仿宋" w:hAnsi="仿宋" w:hint="eastAsia"/>
          <w:sz w:val="28"/>
        </w:rPr>
        <w:t>学院整体科研水平取得长足进步，科研实力显著增强。</w:t>
      </w:r>
    </w:p>
    <w:p w:rsidR="004C43E8" w:rsidRPr="00520268" w:rsidRDefault="004C43E8" w:rsidP="00520268">
      <w:pPr>
        <w:pStyle w:val="3"/>
        <w:spacing w:before="0" w:after="0" w:line="415" w:lineRule="auto"/>
        <w:rPr>
          <w:rFonts w:ascii="黑体" w:eastAsia="黑体" w:hAnsi="黑体"/>
          <w:sz w:val="28"/>
        </w:rPr>
      </w:pPr>
      <w:bookmarkStart w:id="9" w:name="_Toc434839789"/>
      <w:r w:rsidRPr="00520268">
        <w:rPr>
          <w:rFonts w:ascii="黑体" w:eastAsia="黑体" w:hAnsi="黑体" w:hint="eastAsia"/>
          <w:sz w:val="28"/>
        </w:rPr>
        <w:t>五、学术交流活动丰富</w:t>
      </w:r>
      <w:r>
        <w:rPr>
          <w:rFonts w:ascii="黑体" w:eastAsia="黑体" w:hAnsi="黑体" w:hint="eastAsia"/>
          <w:sz w:val="28"/>
        </w:rPr>
        <w:t>多样</w:t>
      </w:r>
      <w:r w:rsidRPr="00520268">
        <w:rPr>
          <w:rFonts w:ascii="黑体" w:eastAsia="黑体" w:hAnsi="黑体" w:hint="eastAsia"/>
          <w:sz w:val="28"/>
        </w:rPr>
        <w:t>，学术氛围日益浓厚</w:t>
      </w:r>
      <w:bookmarkEnd w:id="9"/>
    </w:p>
    <w:p w:rsidR="004C43E8" w:rsidRPr="007F19A8" w:rsidRDefault="004C43E8" w:rsidP="00F11019">
      <w:pPr>
        <w:ind w:firstLineChars="150" w:firstLine="420"/>
        <w:jc w:val="left"/>
        <w:rPr>
          <w:rFonts w:ascii="仿宋" w:eastAsia="仿宋" w:hAnsi="仿宋"/>
          <w:sz w:val="28"/>
        </w:rPr>
      </w:pPr>
      <w:r w:rsidRPr="007F19A8">
        <w:rPr>
          <w:rFonts w:ascii="仿宋" w:eastAsia="仿宋" w:hAnsi="仿宋" w:hint="eastAsia"/>
          <w:sz w:val="28"/>
        </w:rPr>
        <w:t>“十二五”期间，</w:t>
      </w:r>
      <w:r>
        <w:rPr>
          <w:rFonts w:ascii="仿宋" w:eastAsia="仿宋" w:hAnsi="仿宋" w:hint="eastAsia"/>
          <w:sz w:val="28"/>
        </w:rPr>
        <w:t>学院开展了多层次、多形式的学术交流活动。承办</w:t>
      </w:r>
      <w:r>
        <w:rPr>
          <w:rFonts w:ascii="仿宋" w:eastAsia="仿宋" w:hAnsi="仿宋"/>
          <w:sz w:val="28"/>
        </w:rPr>
        <w:t>/</w:t>
      </w:r>
      <w:r>
        <w:rPr>
          <w:rFonts w:ascii="仿宋" w:eastAsia="仿宋" w:hAnsi="仿宋" w:hint="eastAsia"/>
          <w:sz w:val="28"/>
        </w:rPr>
        <w:t>协办了</w:t>
      </w:r>
      <w:r>
        <w:rPr>
          <w:rFonts w:ascii="仿宋" w:eastAsia="仿宋" w:hAnsi="仿宋"/>
          <w:sz w:val="28"/>
        </w:rPr>
        <w:t>11</w:t>
      </w:r>
      <w:r>
        <w:rPr>
          <w:rFonts w:ascii="仿宋" w:eastAsia="仿宋" w:hAnsi="仿宋" w:hint="eastAsia"/>
          <w:sz w:val="28"/>
        </w:rPr>
        <w:t>次全国性或区域性的学术会议，聘请国内外专家学者来院讲学</w:t>
      </w:r>
      <w:r>
        <w:rPr>
          <w:rFonts w:ascii="仿宋" w:eastAsia="仿宋" w:hAnsi="仿宋"/>
          <w:sz w:val="28"/>
        </w:rPr>
        <w:t>70</w:t>
      </w:r>
      <w:r>
        <w:rPr>
          <w:rFonts w:ascii="仿宋" w:eastAsia="仿宋" w:hAnsi="仿宋" w:hint="eastAsia"/>
          <w:sz w:val="28"/>
        </w:rPr>
        <w:t>余次；利用“经管学术论坛”平台，学院教师内部开展了</w:t>
      </w:r>
      <w:r>
        <w:rPr>
          <w:rFonts w:ascii="仿宋" w:eastAsia="仿宋" w:hAnsi="仿宋"/>
          <w:sz w:val="28"/>
        </w:rPr>
        <w:t>60</w:t>
      </w:r>
      <w:r>
        <w:rPr>
          <w:rFonts w:ascii="仿宋" w:eastAsia="仿宋" w:hAnsi="仿宋" w:hint="eastAsia"/>
          <w:sz w:val="28"/>
        </w:rPr>
        <w:t>余场次小型学术研讨会；开办了首期“暑期学校”，吸引了</w:t>
      </w:r>
      <w:r>
        <w:rPr>
          <w:rFonts w:ascii="仿宋" w:eastAsia="仿宋" w:hAnsi="仿宋"/>
          <w:sz w:val="28"/>
        </w:rPr>
        <w:t>180</w:t>
      </w:r>
      <w:r>
        <w:rPr>
          <w:rFonts w:ascii="仿宋" w:eastAsia="仿宋" w:hAnsi="仿宋" w:hint="eastAsia"/>
          <w:sz w:val="28"/>
        </w:rPr>
        <w:lastRenderedPageBreak/>
        <w:t>余位来自海内外的青年学者；</w:t>
      </w:r>
      <w:r w:rsidRPr="00743F0A">
        <w:rPr>
          <w:rFonts w:ascii="仿宋" w:eastAsia="仿宋" w:hAnsi="仿宋" w:hint="eastAsia"/>
          <w:sz w:val="28"/>
        </w:rPr>
        <w:t>数十名教</w:t>
      </w:r>
      <w:r>
        <w:rPr>
          <w:rFonts w:ascii="仿宋" w:eastAsia="仿宋" w:hAnsi="仿宋" w:hint="eastAsia"/>
          <w:sz w:val="28"/>
        </w:rPr>
        <w:t>师参加境内外学术会议并宣讲论文。学术交流层次不断提高、交流形式呈现多样化，学术氛围日益浓厚，学术影响力逐步扩大。</w:t>
      </w:r>
    </w:p>
    <w:p w:rsidR="004C43E8" w:rsidRPr="00520268" w:rsidRDefault="004C43E8" w:rsidP="00520268">
      <w:pPr>
        <w:pStyle w:val="3"/>
        <w:spacing w:before="0" w:after="0" w:line="415" w:lineRule="auto"/>
        <w:rPr>
          <w:rFonts w:ascii="黑体" w:eastAsia="黑体" w:hAnsi="黑体"/>
          <w:sz w:val="28"/>
        </w:rPr>
      </w:pPr>
      <w:bookmarkStart w:id="10" w:name="_Toc434839790"/>
      <w:r>
        <w:rPr>
          <w:rFonts w:ascii="黑体" w:eastAsia="黑体" w:hAnsi="黑体" w:hint="eastAsia"/>
          <w:sz w:val="28"/>
        </w:rPr>
        <w:t>六、社会服务功能日益增强，社会影响</w:t>
      </w:r>
      <w:r w:rsidRPr="00520268">
        <w:rPr>
          <w:rFonts w:ascii="黑体" w:eastAsia="黑体" w:hAnsi="黑体" w:hint="eastAsia"/>
          <w:sz w:val="28"/>
        </w:rPr>
        <w:t>逐步扩大</w:t>
      </w:r>
      <w:bookmarkEnd w:id="10"/>
    </w:p>
    <w:p w:rsidR="004C43E8" w:rsidRDefault="004C43E8" w:rsidP="00F11019">
      <w:pPr>
        <w:ind w:firstLineChars="150" w:firstLine="420"/>
        <w:jc w:val="left"/>
        <w:rPr>
          <w:rFonts w:ascii="仿宋" w:eastAsia="仿宋" w:hAnsi="仿宋"/>
          <w:sz w:val="28"/>
        </w:rPr>
      </w:pPr>
      <w:r>
        <w:rPr>
          <w:rFonts w:ascii="仿宋" w:eastAsia="仿宋" w:hAnsi="仿宋" w:hint="eastAsia"/>
          <w:sz w:val="28"/>
        </w:rPr>
        <w:t>“十二五”期间，学院积极顺应国家战略和江西地方经济社会发展需求，充分发挥高校“智库”功能，积极服务地方经济社会发展，决策咨询服务被认可，社会影响力逐步扩大。先后承担省委、省政府委托的</w:t>
      </w:r>
      <w:r w:rsidRPr="005F1B29">
        <w:rPr>
          <w:rFonts w:ascii="仿宋" w:eastAsia="仿宋" w:hAnsi="仿宋" w:hint="eastAsia"/>
          <w:sz w:val="28"/>
        </w:rPr>
        <w:t>鄱阳湖生态经济区经济社会发展、生态文明建设</w:t>
      </w:r>
      <w:r>
        <w:rPr>
          <w:rFonts w:ascii="仿宋" w:eastAsia="仿宋" w:hAnsi="仿宋" w:hint="eastAsia"/>
          <w:sz w:val="28"/>
        </w:rPr>
        <w:t>相关规划，以及</w:t>
      </w:r>
      <w:r w:rsidRPr="005F1B29">
        <w:rPr>
          <w:rFonts w:ascii="仿宋" w:eastAsia="仿宋" w:hAnsi="仿宋" w:hint="eastAsia"/>
          <w:sz w:val="28"/>
        </w:rPr>
        <w:t>国家发改委、</w:t>
      </w:r>
      <w:r>
        <w:rPr>
          <w:rFonts w:ascii="仿宋" w:eastAsia="仿宋" w:hAnsi="仿宋" w:hint="eastAsia"/>
          <w:sz w:val="28"/>
        </w:rPr>
        <w:t>省发改委委托的产业发展规划、各地市委托的地方发展规划</w:t>
      </w:r>
      <w:r w:rsidRPr="005F1B29">
        <w:rPr>
          <w:rFonts w:ascii="仿宋" w:eastAsia="仿宋" w:hAnsi="仿宋" w:hint="eastAsia"/>
          <w:sz w:val="28"/>
        </w:rPr>
        <w:t>等方面的重要研究课题，所编制的</w:t>
      </w:r>
      <w:r>
        <w:rPr>
          <w:rFonts w:ascii="仿宋" w:eastAsia="仿宋" w:hAnsi="仿宋" w:hint="eastAsia"/>
          <w:sz w:val="28"/>
        </w:rPr>
        <w:t>诸多</w:t>
      </w:r>
      <w:r w:rsidRPr="005F1B29">
        <w:rPr>
          <w:rFonts w:ascii="仿宋" w:eastAsia="仿宋" w:hAnsi="仿宋" w:hint="eastAsia"/>
          <w:sz w:val="28"/>
        </w:rPr>
        <w:t>发展规划、</w:t>
      </w:r>
      <w:r>
        <w:rPr>
          <w:rFonts w:ascii="仿宋" w:eastAsia="仿宋" w:hAnsi="仿宋" w:hint="eastAsia"/>
          <w:sz w:val="28"/>
        </w:rPr>
        <w:t>建设方案</w:t>
      </w:r>
      <w:r w:rsidRPr="005F1B29">
        <w:rPr>
          <w:rFonts w:ascii="仿宋" w:eastAsia="仿宋" w:hAnsi="仿宋" w:hint="eastAsia"/>
          <w:sz w:val="28"/>
        </w:rPr>
        <w:t>及实施方案等</w:t>
      </w:r>
      <w:r>
        <w:rPr>
          <w:rFonts w:ascii="仿宋" w:eastAsia="仿宋" w:hAnsi="仿宋" w:hint="eastAsia"/>
          <w:sz w:val="28"/>
        </w:rPr>
        <w:t>研究成果被相关</w:t>
      </w:r>
      <w:r w:rsidRPr="005F1B29">
        <w:rPr>
          <w:rFonts w:ascii="仿宋" w:eastAsia="仿宋" w:hAnsi="仿宋" w:hint="eastAsia"/>
          <w:sz w:val="28"/>
        </w:rPr>
        <w:t>政府部门采纳</w:t>
      </w:r>
      <w:r>
        <w:rPr>
          <w:rFonts w:ascii="仿宋" w:eastAsia="仿宋" w:hAnsi="仿宋" w:hint="eastAsia"/>
          <w:sz w:val="28"/>
        </w:rPr>
        <w:t>，并形成相应政策文件用于指导地方经济社会发展。其中，基于</w:t>
      </w:r>
      <w:r w:rsidRPr="005F1B29">
        <w:rPr>
          <w:rFonts w:ascii="仿宋" w:eastAsia="仿宋" w:hAnsi="仿宋" w:hint="eastAsia"/>
          <w:sz w:val="28"/>
        </w:rPr>
        <w:t>国家发改委</w:t>
      </w:r>
      <w:r>
        <w:rPr>
          <w:rFonts w:ascii="仿宋" w:eastAsia="仿宋" w:hAnsi="仿宋" w:hint="eastAsia"/>
          <w:sz w:val="28"/>
        </w:rPr>
        <w:t>委托的</w:t>
      </w:r>
      <w:r w:rsidRPr="005F1B29">
        <w:rPr>
          <w:rFonts w:ascii="仿宋" w:eastAsia="仿宋" w:hAnsi="仿宋" w:hint="eastAsia"/>
          <w:sz w:val="28"/>
        </w:rPr>
        <w:t>两项招标课题所完成的研究报告为国家发改委编制《鄱阳湖生态经济区规划》和《促进中</w:t>
      </w:r>
      <w:r>
        <w:rPr>
          <w:rFonts w:ascii="仿宋" w:eastAsia="仿宋" w:hAnsi="仿宋" w:hint="eastAsia"/>
          <w:sz w:val="28"/>
        </w:rPr>
        <w:t>部崛起规划》提供了重要参考，研究成果被多次直接引用；对江西省旅游业</w:t>
      </w:r>
      <w:r w:rsidRPr="005F1B29">
        <w:rPr>
          <w:rFonts w:ascii="仿宋" w:eastAsia="仿宋" w:hAnsi="仿宋" w:hint="eastAsia"/>
          <w:sz w:val="28"/>
        </w:rPr>
        <w:t>的规划</w:t>
      </w:r>
      <w:r>
        <w:rPr>
          <w:rFonts w:ascii="仿宋" w:eastAsia="仿宋" w:hAnsi="仿宋" w:hint="eastAsia"/>
          <w:sz w:val="28"/>
        </w:rPr>
        <w:t>设想</w:t>
      </w:r>
      <w:r w:rsidRPr="005F1B29">
        <w:rPr>
          <w:rFonts w:ascii="仿宋" w:eastAsia="仿宋" w:hAnsi="仿宋" w:hint="eastAsia"/>
          <w:sz w:val="28"/>
        </w:rPr>
        <w:t>和所提的政策建议得到了</w:t>
      </w:r>
      <w:r>
        <w:rPr>
          <w:rFonts w:ascii="仿宋" w:eastAsia="仿宋" w:hAnsi="仿宋" w:hint="eastAsia"/>
          <w:sz w:val="28"/>
        </w:rPr>
        <w:t>省级主要</w:t>
      </w:r>
      <w:r w:rsidRPr="005F1B29">
        <w:rPr>
          <w:rFonts w:ascii="仿宋" w:eastAsia="仿宋" w:hAnsi="仿宋" w:hint="eastAsia"/>
          <w:sz w:val="28"/>
        </w:rPr>
        <w:t>领导的批示；《推进生态文明建</w:t>
      </w:r>
      <w:r>
        <w:rPr>
          <w:rFonts w:ascii="仿宋" w:eastAsia="仿宋" w:hAnsi="仿宋" w:hint="eastAsia"/>
          <w:sz w:val="28"/>
        </w:rPr>
        <w:t>设、建设和谐富裕秀美江西》课题研究成果得到省发改委领导</w:t>
      </w:r>
      <w:r w:rsidRPr="005F1B29">
        <w:rPr>
          <w:rFonts w:ascii="仿宋" w:eastAsia="仿宋" w:hAnsi="仿宋" w:hint="eastAsia"/>
          <w:sz w:val="28"/>
        </w:rPr>
        <w:t>的</w:t>
      </w:r>
      <w:r>
        <w:rPr>
          <w:rFonts w:ascii="仿宋" w:eastAsia="仿宋" w:hAnsi="仿宋" w:hint="eastAsia"/>
          <w:sz w:val="28"/>
        </w:rPr>
        <w:t>充分</w:t>
      </w:r>
      <w:r w:rsidRPr="005F1B29">
        <w:rPr>
          <w:rFonts w:ascii="仿宋" w:eastAsia="仿宋" w:hAnsi="仿宋" w:hint="eastAsia"/>
          <w:sz w:val="28"/>
        </w:rPr>
        <w:t>肯定。</w:t>
      </w:r>
    </w:p>
    <w:p w:rsidR="004C43E8" w:rsidRPr="003E062A" w:rsidRDefault="004C43E8" w:rsidP="00200CB0">
      <w:pPr>
        <w:pStyle w:val="1"/>
        <w:spacing w:before="0" w:after="120" w:line="276" w:lineRule="auto"/>
        <w:jc w:val="center"/>
        <w:rPr>
          <w:rFonts w:ascii="黑体" w:eastAsia="黑体" w:hAnsi="黑体"/>
          <w:sz w:val="32"/>
        </w:rPr>
      </w:pPr>
      <w:bookmarkStart w:id="11" w:name="_Toc434839791"/>
      <w:r w:rsidRPr="003E062A">
        <w:rPr>
          <w:rFonts w:ascii="黑体" w:eastAsia="黑体" w:hAnsi="黑体" w:hint="eastAsia"/>
          <w:sz w:val="32"/>
        </w:rPr>
        <w:t>第二章</w:t>
      </w:r>
      <w:r w:rsidRPr="003E062A">
        <w:rPr>
          <w:rFonts w:ascii="黑体" w:eastAsia="黑体" w:hAnsi="黑体"/>
          <w:sz w:val="32"/>
        </w:rPr>
        <w:t xml:space="preserve"> </w:t>
      </w:r>
      <w:r w:rsidRPr="003E062A">
        <w:rPr>
          <w:rFonts w:ascii="黑体" w:eastAsia="黑体" w:hAnsi="黑体" w:hint="eastAsia"/>
          <w:sz w:val="32"/>
        </w:rPr>
        <w:t>“十三五”发展面临的机遇与挑战</w:t>
      </w:r>
      <w:bookmarkEnd w:id="11"/>
    </w:p>
    <w:p w:rsidR="004C43E8" w:rsidRPr="00520268" w:rsidRDefault="004C43E8" w:rsidP="00520268">
      <w:pPr>
        <w:pStyle w:val="3"/>
        <w:spacing w:before="0" w:after="0" w:line="415" w:lineRule="auto"/>
        <w:rPr>
          <w:rFonts w:ascii="黑体" w:eastAsia="黑体" w:hAnsi="黑体"/>
          <w:sz w:val="28"/>
        </w:rPr>
      </w:pPr>
      <w:bookmarkStart w:id="12" w:name="_Toc434839792"/>
      <w:r w:rsidRPr="00520268">
        <w:rPr>
          <w:rFonts w:ascii="黑体" w:eastAsia="黑体" w:hAnsi="黑体" w:hint="eastAsia"/>
          <w:sz w:val="28"/>
        </w:rPr>
        <w:t>一、存在的不足</w:t>
      </w:r>
      <w:bookmarkEnd w:id="12"/>
    </w:p>
    <w:p w:rsidR="004C43E8" w:rsidRPr="001F2483" w:rsidRDefault="004C43E8" w:rsidP="00F11019">
      <w:pPr>
        <w:ind w:firstLineChars="150" w:firstLine="420"/>
        <w:jc w:val="left"/>
        <w:rPr>
          <w:rFonts w:ascii="仿宋" w:eastAsia="仿宋" w:hAnsi="仿宋"/>
          <w:sz w:val="28"/>
          <w:szCs w:val="24"/>
        </w:rPr>
      </w:pPr>
      <w:r w:rsidRPr="001F2483">
        <w:rPr>
          <w:rFonts w:ascii="仿宋" w:eastAsia="仿宋" w:hAnsi="仿宋"/>
          <w:sz w:val="28"/>
          <w:szCs w:val="28"/>
        </w:rPr>
        <w:t>----</w:t>
      </w:r>
      <w:r w:rsidRPr="001F2483">
        <w:rPr>
          <w:rFonts w:ascii="仿宋" w:eastAsia="仿宋" w:hAnsi="仿宋" w:hint="eastAsia"/>
          <w:sz w:val="28"/>
          <w:szCs w:val="28"/>
        </w:rPr>
        <w:t>师资队伍建设。</w:t>
      </w:r>
      <w:r w:rsidRPr="001F2483">
        <w:rPr>
          <w:rFonts w:ascii="仿宋" w:eastAsia="仿宋" w:hAnsi="仿宋" w:hint="eastAsia"/>
          <w:sz w:val="28"/>
          <w:szCs w:val="24"/>
        </w:rPr>
        <w:t>高层次人才总量不足，国家“千人计划”人选、国家杰青、国家优青等获得者尚未取得突破，海外高层次人才引进遇到瓶颈，中青年学术带头人明显缺乏，高水平的教学科研团队和</w:t>
      </w:r>
      <w:r w:rsidRPr="001F2483">
        <w:rPr>
          <w:rFonts w:ascii="仿宋" w:eastAsia="仿宋" w:hAnsi="仿宋" w:hint="eastAsia"/>
          <w:sz w:val="28"/>
          <w:szCs w:val="24"/>
        </w:rPr>
        <w:lastRenderedPageBreak/>
        <w:t>梯队尚未取得实质性进展，专任教师博士比例仍然不高、青年教师比例相对偏低，师资结构有待进一步优化。</w:t>
      </w:r>
    </w:p>
    <w:p w:rsidR="004C43E8" w:rsidRPr="001F2483" w:rsidRDefault="004C43E8" w:rsidP="00F11019">
      <w:pPr>
        <w:ind w:firstLineChars="150" w:firstLine="420"/>
        <w:jc w:val="left"/>
        <w:rPr>
          <w:rFonts w:ascii="仿宋" w:eastAsia="仿宋" w:hAnsi="仿宋"/>
          <w:sz w:val="28"/>
          <w:szCs w:val="28"/>
        </w:rPr>
      </w:pPr>
      <w:r w:rsidRPr="001F2483">
        <w:rPr>
          <w:rFonts w:ascii="仿宋" w:eastAsia="仿宋" w:hAnsi="仿宋"/>
          <w:sz w:val="28"/>
          <w:szCs w:val="28"/>
        </w:rPr>
        <w:t>----</w:t>
      </w:r>
      <w:r w:rsidRPr="001F2483">
        <w:rPr>
          <w:rFonts w:ascii="仿宋" w:eastAsia="仿宋" w:hAnsi="仿宋" w:hint="eastAsia"/>
          <w:sz w:val="28"/>
          <w:szCs w:val="28"/>
        </w:rPr>
        <w:t>学科建设。学科建设层次不高，一级学科博士点尚未突破，学科布局不均衡、部分二级学科较为薄弱，学科特色不明显、学科专业品牌与特色创建工作有待加强，优势学科专业数量不多、学科专业的整体水平有待提高，学科平台建设相对滞后、缺乏国家级学科平台支撑，学科显示度不够、社会影响力不强。</w:t>
      </w:r>
    </w:p>
    <w:p w:rsidR="004C43E8" w:rsidRPr="00407E4E" w:rsidRDefault="004C43E8" w:rsidP="00F11019">
      <w:pPr>
        <w:ind w:firstLineChars="150" w:firstLine="420"/>
        <w:jc w:val="left"/>
        <w:rPr>
          <w:rFonts w:ascii="仿宋" w:eastAsia="仿宋" w:hAnsi="仿宋"/>
          <w:sz w:val="28"/>
          <w:szCs w:val="28"/>
        </w:rPr>
      </w:pPr>
      <w:r w:rsidRPr="001F2483">
        <w:rPr>
          <w:rFonts w:ascii="仿宋" w:eastAsia="仿宋" w:hAnsi="仿宋"/>
          <w:sz w:val="28"/>
          <w:szCs w:val="28"/>
        </w:rPr>
        <w:t>----</w:t>
      </w:r>
      <w:r w:rsidRPr="001F2483">
        <w:rPr>
          <w:rFonts w:ascii="仿宋" w:eastAsia="仿宋" w:hAnsi="仿宋" w:hint="eastAsia"/>
          <w:sz w:val="28"/>
          <w:szCs w:val="28"/>
        </w:rPr>
        <w:t>教学改革与人才培养。国家级特色专业和省级品牌专业数量未取得新进展，国家级教学成果尚未取得突破，省级教学成果特别是精品课程和教材数量相对不足，教学名师和教学团队建设相对滞后，省级教改课题特别是重点课题数量相对不足，教研论文数量和质量均有待提升，教材和课程建设相对滞后，学生创新创业意识和实践能力仍然不足，本科毕业生就业竞争力尚需进一步加强，硕士研究生科研创新能力不足，高水平论文数量有待提高。</w:t>
      </w:r>
    </w:p>
    <w:p w:rsidR="004C43E8" w:rsidRPr="001F2483" w:rsidRDefault="004C43E8" w:rsidP="00F11019">
      <w:pPr>
        <w:ind w:firstLineChars="150" w:firstLine="420"/>
        <w:jc w:val="left"/>
        <w:rPr>
          <w:rFonts w:ascii="仿宋" w:eastAsia="仿宋" w:hAnsi="仿宋"/>
          <w:sz w:val="28"/>
          <w:szCs w:val="28"/>
        </w:rPr>
      </w:pPr>
      <w:r w:rsidRPr="001F2483">
        <w:rPr>
          <w:rFonts w:ascii="仿宋" w:eastAsia="仿宋" w:hAnsi="仿宋"/>
          <w:sz w:val="28"/>
          <w:szCs w:val="28"/>
        </w:rPr>
        <w:t>----</w:t>
      </w:r>
      <w:r w:rsidRPr="001F2483">
        <w:rPr>
          <w:rFonts w:ascii="仿宋" w:eastAsia="仿宋" w:hAnsi="仿宋" w:hint="eastAsia"/>
          <w:sz w:val="28"/>
          <w:szCs w:val="28"/>
        </w:rPr>
        <w:t>科学研究。国家级重大项目和国家级科研奖励尚未取得突破，标志性论文成果尚未取得实质性的进展和突破，科研成果的学术影响力和社会影响力不够，研究成果分布不均，学术带头人的引领作用尚未充分发挥，科研团队建设相对滞后，尚未形成凝聚力较强、学术氛围浓厚、研究水平较高的科研创新团队，整体科研水平和科研实力有待进一步提升。</w:t>
      </w:r>
    </w:p>
    <w:p w:rsidR="004C43E8" w:rsidRPr="001F2483" w:rsidRDefault="004C43E8" w:rsidP="00F11019">
      <w:pPr>
        <w:ind w:firstLineChars="150" w:firstLine="420"/>
        <w:jc w:val="left"/>
        <w:rPr>
          <w:rFonts w:ascii="仿宋" w:eastAsia="仿宋" w:hAnsi="仿宋"/>
          <w:sz w:val="28"/>
          <w:szCs w:val="28"/>
        </w:rPr>
      </w:pPr>
      <w:r w:rsidRPr="001F2483">
        <w:rPr>
          <w:rFonts w:ascii="仿宋" w:eastAsia="仿宋" w:hAnsi="仿宋"/>
          <w:sz w:val="28"/>
          <w:szCs w:val="28"/>
        </w:rPr>
        <w:t>----</w:t>
      </w:r>
      <w:r w:rsidRPr="001F2483">
        <w:rPr>
          <w:rFonts w:ascii="仿宋" w:eastAsia="仿宋" w:hAnsi="仿宋" w:hint="eastAsia"/>
          <w:sz w:val="28"/>
          <w:szCs w:val="28"/>
        </w:rPr>
        <w:t>学术交流。学术交流形式重于实质，部分学术讲座流于形式，未能产生实质效果，学术交流机制不完善、管理制度不健全，主办</w:t>
      </w:r>
      <w:r w:rsidRPr="001F2483">
        <w:rPr>
          <w:rFonts w:ascii="仿宋" w:eastAsia="仿宋" w:hAnsi="仿宋"/>
          <w:sz w:val="28"/>
          <w:szCs w:val="28"/>
        </w:rPr>
        <w:t>/</w:t>
      </w:r>
      <w:r w:rsidRPr="001F2483">
        <w:rPr>
          <w:rFonts w:ascii="仿宋" w:eastAsia="仿宋" w:hAnsi="仿宋" w:hint="eastAsia"/>
          <w:sz w:val="28"/>
          <w:szCs w:val="28"/>
        </w:rPr>
        <w:lastRenderedPageBreak/>
        <w:t>承办的学术会议层次不高、社会影响力和学术影响力不强，“经管学术论坛”尚未形成品牌效应、教师参与度不高，教师参加的学术会议层次不高、宣读论文或会议获奖论文不多、学术影响力不够。</w:t>
      </w:r>
    </w:p>
    <w:p w:rsidR="004C43E8" w:rsidRPr="001F2483" w:rsidRDefault="004C43E8" w:rsidP="00F11019">
      <w:pPr>
        <w:ind w:firstLineChars="150" w:firstLine="420"/>
        <w:jc w:val="left"/>
        <w:rPr>
          <w:rFonts w:ascii="仿宋" w:eastAsia="仿宋" w:hAnsi="仿宋"/>
          <w:sz w:val="28"/>
          <w:szCs w:val="28"/>
        </w:rPr>
      </w:pPr>
      <w:r w:rsidRPr="001F2483">
        <w:rPr>
          <w:rFonts w:ascii="仿宋" w:eastAsia="仿宋" w:hAnsi="仿宋"/>
          <w:sz w:val="28"/>
          <w:szCs w:val="28"/>
        </w:rPr>
        <w:t>----</w:t>
      </w:r>
      <w:r w:rsidRPr="001F2483">
        <w:rPr>
          <w:rFonts w:ascii="仿宋" w:eastAsia="仿宋" w:hAnsi="仿宋" w:hint="eastAsia"/>
          <w:sz w:val="28"/>
          <w:szCs w:val="28"/>
        </w:rPr>
        <w:t>社会服务。</w:t>
      </w:r>
      <w:r w:rsidRPr="00244F90">
        <w:rPr>
          <w:rFonts w:ascii="仿宋" w:eastAsia="仿宋" w:hAnsi="仿宋" w:hint="eastAsia"/>
          <w:sz w:val="28"/>
          <w:szCs w:val="28"/>
        </w:rPr>
        <w:t>能够促进</w:t>
      </w:r>
      <w:r w:rsidRPr="00FF1186">
        <w:rPr>
          <w:rFonts w:ascii="仿宋" w:eastAsia="仿宋" w:hAnsi="仿宋" w:hint="eastAsia"/>
          <w:sz w:val="28"/>
          <w:szCs w:val="28"/>
        </w:rPr>
        <w:t>江西地方经济社会发展</w:t>
      </w:r>
      <w:r>
        <w:rPr>
          <w:rFonts w:ascii="仿宋" w:eastAsia="仿宋" w:hAnsi="仿宋" w:hint="eastAsia"/>
          <w:sz w:val="28"/>
          <w:szCs w:val="28"/>
        </w:rPr>
        <w:t>应用</w:t>
      </w:r>
      <w:r w:rsidRPr="00FF1186">
        <w:rPr>
          <w:rFonts w:ascii="仿宋" w:eastAsia="仿宋" w:hAnsi="仿宋" w:hint="eastAsia"/>
          <w:sz w:val="28"/>
          <w:szCs w:val="28"/>
        </w:rPr>
        <w:t>研究不</w:t>
      </w:r>
      <w:r>
        <w:rPr>
          <w:rFonts w:ascii="仿宋" w:eastAsia="仿宋" w:hAnsi="仿宋" w:hint="eastAsia"/>
          <w:sz w:val="28"/>
          <w:szCs w:val="28"/>
        </w:rPr>
        <w:t>足</w:t>
      </w:r>
      <w:r w:rsidRPr="00FF1186">
        <w:rPr>
          <w:rFonts w:ascii="仿宋" w:eastAsia="仿宋" w:hAnsi="仿宋" w:hint="eastAsia"/>
          <w:sz w:val="28"/>
          <w:szCs w:val="28"/>
        </w:rPr>
        <w:t>，</w:t>
      </w:r>
      <w:r w:rsidRPr="001F2483">
        <w:rPr>
          <w:rFonts w:ascii="仿宋" w:eastAsia="仿宋" w:hAnsi="仿宋" w:hint="eastAsia"/>
          <w:sz w:val="28"/>
          <w:szCs w:val="28"/>
        </w:rPr>
        <w:t>研究成果与政府实际需要存在较大差距，</w:t>
      </w:r>
      <w:r w:rsidRPr="00FF1186">
        <w:rPr>
          <w:rFonts w:ascii="仿宋" w:eastAsia="仿宋" w:hAnsi="仿宋" w:hint="eastAsia"/>
          <w:sz w:val="28"/>
          <w:szCs w:val="28"/>
        </w:rPr>
        <w:t>服务地方经济还没有真正的落到实处</w:t>
      </w:r>
      <w:r>
        <w:rPr>
          <w:rFonts w:ascii="仿宋" w:eastAsia="仿宋" w:hAnsi="仿宋" w:hint="eastAsia"/>
          <w:sz w:val="28"/>
          <w:szCs w:val="28"/>
        </w:rPr>
        <w:t>，</w:t>
      </w:r>
      <w:r w:rsidRPr="00FF1186">
        <w:rPr>
          <w:rFonts w:ascii="仿宋" w:eastAsia="仿宋" w:hAnsi="仿宋" w:hint="eastAsia"/>
          <w:sz w:val="28"/>
          <w:szCs w:val="28"/>
        </w:rPr>
        <w:t>与省委、省政府相关职能部门的长期紧密合作关系没有有效建立</w:t>
      </w:r>
      <w:r>
        <w:rPr>
          <w:rFonts w:ascii="仿宋" w:eastAsia="仿宋" w:hAnsi="仿宋" w:hint="eastAsia"/>
          <w:sz w:val="28"/>
          <w:szCs w:val="28"/>
        </w:rPr>
        <w:t>，</w:t>
      </w:r>
      <w:r w:rsidRPr="00FF1186">
        <w:rPr>
          <w:rFonts w:ascii="仿宋" w:eastAsia="仿宋" w:hAnsi="仿宋" w:hint="eastAsia"/>
          <w:sz w:val="28"/>
          <w:szCs w:val="28"/>
        </w:rPr>
        <w:t>国家、省相关专家库专家成员缺乏</w:t>
      </w:r>
      <w:r>
        <w:rPr>
          <w:rFonts w:ascii="仿宋" w:eastAsia="仿宋" w:hAnsi="仿宋" w:hint="eastAsia"/>
          <w:sz w:val="28"/>
          <w:szCs w:val="28"/>
        </w:rPr>
        <w:t>，</w:t>
      </w:r>
      <w:r w:rsidRPr="00FF1186">
        <w:rPr>
          <w:rFonts w:ascii="仿宋" w:eastAsia="仿宋" w:hAnsi="仿宋" w:hint="eastAsia"/>
          <w:sz w:val="28"/>
          <w:szCs w:val="28"/>
        </w:rPr>
        <w:t>现有的</w:t>
      </w:r>
      <w:r w:rsidRPr="00FF1186">
        <w:rPr>
          <w:rFonts w:ascii="仿宋" w:eastAsia="仿宋" w:hAnsi="仿宋"/>
          <w:sz w:val="28"/>
          <w:szCs w:val="28"/>
        </w:rPr>
        <w:t>11</w:t>
      </w:r>
      <w:r w:rsidRPr="00FF1186">
        <w:rPr>
          <w:rFonts w:ascii="仿宋" w:eastAsia="仿宋" w:hAnsi="仿宋" w:hint="eastAsia"/>
          <w:sz w:val="28"/>
          <w:szCs w:val="28"/>
        </w:rPr>
        <w:t>个省部校研究机构之间单兵作战，缺乏相互支持</w:t>
      </w:r>
      <w:r>
        <w:rPr>
          <w:rFonts w:ascii="仿宋" w:eastAsia="仿宋" w:hAnsi="仿宋" w:hint="eastAsia"/>
          <w:sz w:val="28"/>
          <w:szCs w:val="28"/>
        </w:rPr>
        <w:t>，</w:t>
      </w:r>
      <w:r w:rsidRPr="00FF1186">
        <w:rPr>
          <w:rFonts w:ascii="仿宋" w:eastAsia="仿宋" w:hAnsi="仿宋" w:hint="eastAsia"/>
          <w:sz w:val="28"/>
          <w:szCs w:val="28"/>
        </w:rPr>
        <w:t>人员之间缺乏共享。</w:t>
      </w:r>
    </w:p>
    <w:p w:rsidR="004C43E8" w:rsidRPr="00520268" w:rsidRDefault="004C43E8" w:rsidP="00520268">
      <w:pPr>
        <w:pStyle w:val="3"/>
        <w:spacing w:before="0" w:after="0" w:line="415" w:lineRule="auto"/>
        <w:rPr>
          <w:rFonts w:ascii="黑体" w:eastAsia="黑体" w:hAnsi="黑体"/>
          <w:sz w:val="28"/>
        </w:rPr>
      </w:pPr>
      <w:bookmarkStart w:id="13" w:name="_Toc434839793"/>
      <w:r w:rsidRPr="00520268">
        <w:rPr>
          <w:rFonts w:ascii="黑体" w:eastAsia="黑体" w:hAnsi="黑体" w:hint="eastAsia"/>
          <w:sz w:val="28"/>
        </w:rPr>
        <w:t>二、发展的机遇</w:t>
      </w:r>
      <w:bookmarkEnd w:id="13"/>
    </w:p>
    <w:p w:rsidR="004C43E8" w:rsidRPr="005C6EFB" w:rsidRDefault="004C43E8" w:rsidP="00F11019">
      <w:pPr>
        <w:ind w:firstLineChars="150" w:firstLine="420"/>
        <w:jc w:val="left"/>
        <w:rPr>
          <w:rFonts w:ascii="仿宋" w:eastAsia="仿宋" w:hAnsi="仿宋"/>
          <w:sz w:val="28"/>
          <w:szCs w:val="28"/>
        </w:rPr>
      </w:pPr>
      <w:r>
        <w:rPr>
          <w:rFonts w:ascii="仿宋" w:eastAsia="仿宋" w:hAnsi="仿宋"/>
          <w:sz w:val="28"/>
          <w:szCs w:val="28"/>
        </w:rPr>
        <w:t>----</w:t>
      </w:r>
      <w:r w:rsidRPr="005C6EFB">
        <w:rPr>
          <w:rFonts w:ascii="仿宋" w:eastAsia="仿宋" w:hAnsi="仿宋" w:hint="eastAsia"/>
          <w:sz w:val="28"/>
          <w:szCs w:val="28"/>
        </w:rPr>
        <w:t>国家实施人才强国战略的机遇。《国家中长期人才发展规划纲要（</w:t>
      </w:r>
      <w:r w:rsidRPr="005C6EFB">
        <w:rPr>
          <w:rFonts w:ascii="仿宋" w:eastAsia="仿宋" w:hAnsi="仿宋"/>
          <w:sz w:val="28"/>
          <w:szCs w:val="28"/>
        </w:rPr>
        <w:t>2010-2020</w:t>
      </w:r>
      <w:r w:rsidRPr="005C6EFB">
        <w:rPr>
          <w:rFonts w:ascii="仿宋" w:eastAsia="仿宋" w:hAnsi="仿宋" w:hint="eastAsia"/>
          <w:sz w:val="28"/>
          <w:szCs w:val="28"/>
        </w:rPr>
        <w:t>）》明确提出要培养和造就规模宏大、结构优化、布局合理、素质优良的人才队伍，到</w:t>
      </w:r>
      <w:r w:rsidRPr="005C6EFB">
        <w:rPr>
          <w:rFonts w:ascii="仿宋" w:eastAsia="仿宋" w:hAnsi="仿宋"/>
          <w:sz w:val="28"/>
          <w:szCs w:val="28"/>
        </w:rPr>
        <w:t>2020</w:t>
      </w:r>
      <w:r w:rsidRPr="005C6EFB">
        <w:rPr>
          <w:rFonts w:ascii="仿宋" w:eastAsia="仿宋" w:hAnsi="仿宋" w:hint="eastAsia"/>
          <w:sz w:val="28"/>
          <w:szCs w:val="28"/>
        </w:rPr>
        <w:t>年主要劳动年龄人口受过高等教育的比例要达到</w:t>
      </w:r>
      <w:r w:rsidRPr="005C6EFB">
        <w:rPr>
          <w:rFonts w:ascii="仿宋" w:eastAsia="仿宋" w:hAnsi="仿宋"/>
          <w:sz w:val="28"/>
          <w:szCs w:val="28"/>
        </w:rPr>
        <w:t>20%</w:t>
      </w:r>
      <w:r w:rsidRPr="005C6EFB">
        <w:rPr>
          <w:rFonts w:ascii="仿宋" w:eastAsia="仿宋" w:hAnsi="仿宋" w:hint="eastAsia"/>
          <w:sz w:val="28"/>
          <w:szCs w:val="28"/>
        </w:rPr>
        <w:t>，为高校的发展提供了难得的历史机遇和良好的政策环境。</w:t>
      </w:r>
    </w:p>
    <w:p w:rsidR="004C43E8" w:rsidRPr="003A1B82" w:rsidRDefault="004C43E8" w:rsidP="00F11019">
      <w:pPr>
        <w:ind w:firstLineChars="150" w:firstLine="420"/>
        <w:jc w:val="left"/>
        <w:rPr>
          <w:rFonts w:ascii="仿宋" w:eastAsia="仿宋" w:hAnsi="仿宋"/>
          <w:sz w:val="28"/>
          <w:szCs w:val="28"/>
        </w:rPr>
      </w:pPr>
      <w:r>
        <w:rPr>
          <w:rFonts w:ascii="仿宋" w:eastAsia="仿宋" w:hAnsi="仿宋"/>
          <w:sz w:val="28"/>
          <w:szCs w:val="28"/>
        </w:rPr>
        <w:t>----</w:t>
      </w:r>
      <w:r w:rsidRPr="00AD39C8">
        <w:rPr>
          <w:rFonts w:ascii="仿宋" w:eastAsia="仿宋" w:hAnsi="仿宋" w:hint="eastAsia"/>
          <w:sz w:val="28"/>
          <w:szCs w:val="28"/>
        </w:rPr>
        <w:t>区域经济快速发展的机遇。国家先后批准了</w:t>
      </w:r>
      <w:r w:rsidRPr="007A565A">
        <w:rPr>
          <w:rFonts w:ascii="仿宋" w:eastAsia="仿宋" w:hAnsi="仿宋" w:hint="eastAsia"/>
          <w:sz w:val="28"/>
          <w:szCs w:val="28"/>
        </w:rPr>
        <w:t>《赣闽粤原中央苏区振兴发展规划》、</w:t>
      </w:r>
      <w:r w:rsidRPr="00AD39C8">
        <w:rPr>
          <w:rFonts w:ascii="仿宋" w:eastAsia="仿宋" w:hAnsi="仿宋" w:hint="eastAsia"/>
          <w:sz w:val="28"/>
          <w:szCs w:val="28"/>
        </w:rPr>
        <w:t>《长江中游城市群发展规划》</w:t>
      </w:r>
      <w:r>
        <w:rPr>
          <w:rFonts w:ascii="仿宋" w:eastAsia="仿宋" w:hAnsi="仿宋" w:hint="eastAsia"/>
          <w:sz w:val="28"/>
          <w:szCs w:val="28"/>
        </w:rPr>
        <w:t>、</w:t>
      </w:r>
      <w:r w:rsidRPr="007A565A">
        <w:rPr>
          <w:rFonts w:ascii="仿宋" w:eastAsia="仿宋" w:hAnsi="仿宋" w:hint="eastAsia"/>
          <w:sz w:val="28"/>
          <w:szCs w:val="28"/>
        </w:rPr>
        <w:t>《江西省生态文明先行示范区建设实施方案》</w:t>
      </w:r>
      <w:r>
        <w:rPr>
          <w:rFonts w:ascii="仿宋" w:eastAsia="仿宋" w:hAnsi="仿宋" w:hint="eastAsia"/>
          <w:sz w:val="28"/>
          <w:szCs w:val="28"/>
        </w:rPr>
        <w:t>、</w:t>
      </w:r>
      <w:r w:rsidRPr="000911EE">
        <w:rPr>
          <w:rFonts w:ascii="仿宋" w:eastAsia="仿宋" w:hAnsi="仿宋" w:hint="eastAsia"/>
          <w:sz w:val="28"/>
          <w:szCs w:val="28"/>
        </w:rPr>
        <w:t>《长江经济带发展战略规划纲要》</w:t>
      </w:r>
      <w:r w:rsidRPr="00AD39C8">
        <w:rPr>
          <w:rFonts w:ascii="仿宋" w:eastAsia="仿宋" w:hAnsi="仿宋" w:hint="eastAsia"/>
          <w:sz w:val="28"/>
          <w:szCs w:val="28"/>
        </w:rPr>
        <w:t>》、《促进中部地区崛起规划》</w:t>
      </w:r>
      <w:r>
        <w:rPr>
          <w:rFonts w:ascii="仿宋" w:eastAsia="仿宋" w:hAnsi="仿宋" w:hint="eastAsia"/>
          <w:sz w:val="28"/>
          <w:szCs w:val="28"/>
        </w:rPr>
        <w:t>等区域经济发展战略，为江西经济社会发展提供了“大有作为”的历史机遇，也为学院快速发展提供了大好机遇。</w:t>
      </w:r>
    </w:p>
    <w:p w:rsidR="004C43E8" w:rsidRPr="005C6EFB" w:rsidRDefault="004C43E8" w:rsidP="00F11019">
      <w:pPr>
        <w:ind w:firstLineChars="150" w:firstLine="420"/>
        <w:jc w:val="left"/>
        <w:rPr>
          <w:rFonts w:ascii="仿宋" w:eastAsia="仿宋" w:hAnsi="仿宋"/>
          <w:sz w:val="28"/>
          <w:szCs w:val="28"/>
        </w:rPr>
      </w:pPr>
      <w:r>
        <w:rPr>
          <w:rFonts w:ascii="仿宋" w:eastAsia="仿宋" w:hAnsi="仿宋"/>
          <w:sz w:val="28"/>
          <w:szCs w:val="28"/>
        </w:rPr>
        <w:t>----</w:t>
      </w:r>
      <w:r w:rsidRPr="005C6EFB">
        <w:rPr>
          <w:rFonts w:ascii="仿宋" w:eastAsia="仿宋" w:hAnsi="仿宋" w:hint="eastAsia"/>
          <w:sz w:val="28"/>
          <w:szCs w:val="28"/>
        </w:rPr>
        <w:t>新一轮教育改革的机遇。十八大报告提出“推动高等教育内涵式发展”，《中共中央关于全面深化改革若干重大问题的决定》指出“创新高校人才培养机制，促进高校办出特色争创一流”，</w:t>
      </w:r>
      <w:r w:rsidRPr="005C6EFB">
        <w:rPr>
          <w:rFonts w:ascii="仿宋" w:eastAsia="仿宋" w:hAnsi="仿宋"/>
          <w:sz w:val="28"/>
          <w:szCs w:val="28"/>
        </w:rPr>
        <w:t xml:space="preserve"> </w:t>
      </w:r>
      <w:r w:rsidRPr="005C6EFB">
        <w:rPr>
          <w:rFonts w:ascii="仿宋" w:eastAsia="仿宋" w:hAnsi="仿宋" w:hint="eastAsia"/>
          <w:sz w:val="28"/>
          <w:szCs w:val="28"/>
        </w:rPr>
        <w:t>《国家中</w:t>
      </w:r>
      <w:r w:rsidRPr="005C6EFB">
        <w:rPr>
          <w:rFonts w:ascii="仿宋" w:eastAsia="仿宋" w:hAnsi="仿宋" w:hint="eastAsia"/>
          <w:sz w:val="28"/>
          <w:szCs w:val="28"/>
        </w:rPr>
        <w:lastRenderedPageBreak/>
        <w:t>长期教育改革和发展规划纲要（</w:t>
      </w:r>
      <w:r w:rsidRPr="005C6EFB">
        <w:rPr>
          <w:rFonts w:ascii="仿宋" w:eastAsia="仿宋" w:hAnsi="仿宋"/>
          <w:sz w:val="28"/>
          <w:szCs w:val="28"/>
        </w:rPr>
        <w:t>2010-2020</w:t>
      </w:r>
      <w:r w:rsidRPr="005C6EFB">
        <w:rPr>
          <w:rFonts w:ascii="仿宋" w:eastAsia="仿宋" w:hAnsi="仿宋" w:hint="eastAsia"/>
          <w:sz w:val="28"/>
          <w:szCs w:val="28"/>
        </w:rPr>
        <w:t>）》提出“促使高校办出特色”，教育改革力度进一步加大，教育开放的步伐进一步加快，为学院“办出特色”提供了大好机遇。</w:t>
      </w:r>
    </w:p>
    <w:p w:rsidR="004C43E8" w:rsidRPr="005C6EFB" w:rsidRDefault="004C43E8" w:rsidP="00F11019">
      <w:pPr>
        <w:ind w:firstLineChars="150" w:firstLine="420"/>
        <w:jc w:val="left"/>
        <w:rPr>
          <w:rFonts w:ascii="仿宋" w:eastAsia="仿宋" w:hAnsi="仿宋"/>
          <w:sz w:val="28"/>
          <w:szCs w:val="28"/>
        </w:rPr>
      </w:pPr>
      <w:r>
        <w:rPr>
          <w:rFonts w:ascii="仿宋" w:eastAsia="仿宋" w:hAnsi="仿宋"/>
          <w:sz w:val="28"/>
          <w:szCs w:val="28"/>
        </w:rPr>
        <w:t>----</w:t>
      </w:r>
      <w:r w:rsidRPr="005C6EFB">
        <w:rPr>
          <w:rFonts w:ascii="仿宋" w:eastAsia="仿宋" w:hAnsi="仿宋" w:hint="eastAsia"/>
          <w:sz w:val="28"/>
          <w:szCs w:val="28"/>
        </w:rPr>
        <w:t>中西部教育快速发展的机遇。《国家中长期教育改革和发展规划纲要（</w:t>
      </w:r>
      <w:r w:rsidRPr="005C6EFB">
        <w:rPr>
          <w:rFonts w:ascii="仿宋" w:eastAsia="仿宋" w:hAnsi="仿宋"/>
          <w:sz w:val="28"/>
          <w:szCs w:val="28"/>
        </w:rPr>
        <w:t>2010-2020</w:t>
      </w:r>
      <w:r w:rsidRPr="005C6EFB">
        <w:rPr>
          <w:rFonts w:ascii="仿宋" w:eastAsia="仿宋" w:hAnsi="仿宋" w:hint="eastAsia"/>
          <w:sz w:val="28"/>
          <w:szCs w:val="28"/>
        </w:rPr>
        <w:t>）》提出“加大对中西部地区高等教育的支持，实施中西部高等教育振兴计划”。作为江西地区唯一的</w:t>
      </w:r>
      <w:r w:rsidRPr="005C6EFB">
        <w:rPr>
          <w:rFonts w:ascii="仿宋" w:eastAsia="仿宋" w:hAnsi="仿宋"/>
          <w:sz w:val="28"/>
          <w:szCs w:val="28"/>
        </w:rPr>
        <w:t>211</w:t>
      </w:r>
      <w:r w:rsidRPr="005C6EFB">
        <w:rPr>
          <w:rFonts w:ascii="仿宋" w:eastAsia="仿宋" w:hAnsi="仿宋" w:hint="eastAsia"/>
          <w:sz w:val="28"/>
          <w:szCs w:val="28"/>
        </w:rPr>
        <w:t>高校，“</w:t>
      </w:r>
      <w:r w:rsidRPr="005C6EFB">
        <w:rPr>
          <w:rFonts w:ascii="仿宋" w:eastAsia="仿宋" w:hAnsi="仿宋"/>
          <w:sz w:val="28"/>
          <w:szCs w:val="28"/>
        </w:rPr>
        <w:t>211</w:t>
      </w:r>
      <w:r w:rsidRPr="005C6EFB">
        <w:rPr>
          <w:rFonts w:ascii="仿宋" w:eastAsia="仿宋" w:hAnsi="仿宋" w:hint="eastAsia"/>
          <w:sz w:val="28"/>
          <w:szCs w:val="28"/>
        </w:rPr>
        <w:t>工程”建设资金投入方式和管理机制的转变</w:t>
      </w:r>
      <w:r w:rsidRPr="005C6EFB">
        <w:rPr>
          <w:rFonts w:ascii="仿宋" w:eastAsia="仿宋" w:hAnsi="仿宋"/>
          <w:sz w:val="28"/>
          <w:szCs w:val="28"/>
        </w:rPr>
        <w:t>,</w:t>
      </w:r>
      <w:r w:rsidRPr="005C6EFB">
        <w:rPr>
          <w:rFonts w:ascii="仿宋" w:eastAsia="仿宋" w:hAnsi="仿宋" w:hint="eastAsia"/>
          <w:sz w:val="28"/>
          <w:szCs w:val="28"/>
        </w:rPr>
        <w:t>为南昌大学及</w:t>
      </w:r>
      <w:r>
        <w:rPr>
          <w:rFonts w:ascii="仿宋" w:eastAsia="仿宋" w:hAnsi="仿宋" w:hint="eastAsia"/>
          <w:sz w:val="28"/>
          <w:szCs w:val="28"/>
        </w:rPr>
        <w:t>经济管理</w:t>
      </w:r>
      <w:r w:rsidRPr="005C6EFB">
        <w:rPr>
          <w:rFonts w:ascii="仿宋" w:eastAsia="仿宋" w:hAnsi="仿宋" w:hint="eastAsia"/>
          <w:sz w:val="28"/>
          <w:szCs w:val="28"/>
        </w:rPr>
        <w:t>学院建设和发展开辟了更为广阔的空间、提供了新的历史发展机遇。</w:t>
      </w:r>
    </w:p>
    <w:p w:rsidR="004C43E8" w:rsidRPr="00B522AC" w:rsidRDefault="004C43E8" w:rsidP="00F11019">
      <w:pPr>
        <w:ind w:firstLineChars="150" w:firstLine="420"/>
        <w:jc w:val="left"/>
        <w:rPr>
          <w:rFonts w:ascii="仿宋" w:eastAsia="仿宋" w:hAnsi="仿宋"/>
          <w:sz w:val="28"/>
          <w:szCs w:val="28"/>
        </w:rPr>
      </w:pPr>
      <w:r>
        <w:rPr>
          <w:rFonts w:ascii="仿宋" w:eastAsia="仿宋" w:hAnsi="仿宋"/>
          <w:sz w:val="28"/>
          <w:szCs w:val="28"/>
        </w:rPr>
        <w:t>----</w:t>
      </w:r>
      <w:r w:rsidRPr="005C6EFB">
        <w:rPr>
          <w:rFonts w:ascii="仿宋" w:eastAsia="仿宋" w:hAnsi="仿宋" w:hint="eastAsia"/>
          <w:sz w:val="28"/>
          <w:szCs w:val="28"/>
        </w:rPr>
        <w:t>以高校智库为代表的社会需求快速增长的机遇。习近平总书记指出“广泛听取各方面专家学者意见并使之制度化，对提高党的执政能力、提高国家治理能力具有重要意义”。刘延东副总理指出“发挥高校独特优势，为建设中国特色新型智库贡献力量”。《国家中长期教育改革和发展规划纲要（</w:t>
      </w:r>
      <w:r w:rsidRPr="005C6EFB">
        <w:rPr>
          <w:rFonts w:ascii="仿宋" w:eastAsia="仿宋" w:hAnsi="仿宋"/>
          <w:sz w:val="28"/>
          <w:szCs w:val="28"/>
        </w:rPr>
        <w:t>2010-2020</w:t>
      </w:r>
      <w:r w:rsidRPr="005C6EFB">
        <w:rPr>
          <w:rFonts w:ascii="仿宋" w:eastAsia="仿宋" w:hAnsi="仿宋" w:hint="eastAsia"/>
          <w:sz w:val="28"/>
          <w:szCs w:val="28"/>
        </w:rPr>
        <w:t>）》提出高校要“积极参与决策咨询，充分发挥智囊团、思想库作用”。《中共中央关于全面深化改革若干重大问题的决定》明确提出“加强中国特色新型智库建设，建立健全决策咨询制度”。教育部《中国特色新型高校智库建设推进计划》中提出“推进中国特色新型高校智库建设，为党和政府科学决策提供高水平智力支持”，这</w:t>
      </w:r>
      <w:r>
        <w:rPr>
          <w:rFonts w:ascii="仿宋" w:eastAsia="仿宋" w:hAnsi="仿宋" w:hint="eastAsia"/>
          <w:sz w:val="28"/>
          <w:szCs w:val="28"/>
        </w:rPr>
        <w:t>为</w:t>
      </w:r>
      <w:r w:rsidRPr="005C6EFB">
        <w:rPr>
          <w:rFonts w:ascii="仿宋" w:eastAsia="仿宋" w:hAnsi="仿宋" w:hint="eastAsia"/>
          <w:sz w:val="28"/>
          <w:szCs w:val="28"/>
        </w:rPr>
        <w:t>学院发挥自身优势，为政府和企业提供决策咨询等服务提供了良好的发展机遇。</w:t>
      </w:r>
    </w:p>
    <w:p w:rsidR="004C43E8" w:rsidRPr="007E066B" w:rsidRDefault="004C43E8" w:rsidP="00200CB0">
      <w:pPr>
        <w:pStyle w:val="1"/>
        <w:spacing w:before="0" w:after="120" w:line="276" w:lineRule="auto"/>
        <w:jc w:val="center"/>
        <w:rPr>
          <w:rFonts w:ascii="黑体" w:eastAsia="黑体" w:hAnsi="黑体"/>
          <w:sz w:val="32"/>
        </w:rPr>
      </w:pPr>
      <w:bookmarkStart w:id="14" w:name="_Toc434839794"/>
      <w:r w:rsidRPr="007E066B">
        <w:rPr>
          <w:rFonts w:ascii="黑体" w:eastAsia="黑体" w:hAnsi="黑体" w:hint="eastAsia"/>
          <w:sz w:val="32"/>
        </w:rPr>
        <w:t>第三章</w:t>
      </w:r>
      <w:r w:rsidRPr="007E066B">
        <w:rPr>
          <w:rFonts w:ascii="黑体" w:eastAsia="黑体" w:hAnsi="黑体"/>
          <w:sz w:val="32"/>
        </w:rPr>
        <w:t xml:space="preserve"> </w:t>
      </w:r>
      <w:r w:rsidRPr="007E066B">
        <w:rPr>
          <w:rFonts w:ascii="黑体" w:eastAsia="黑体" w:hAnsi="黑体" w:hint="eastAsia"/>
          <w:sz w:val="32"/>
        </w:rPr>
        <w:t>指导思想、</w:t>
      </w:r>
      <w:r>
        <w:rPr>
          <w:rFonts w:ascii="黑体" w:eastAsia="黑体" w:hAnsi="黑体" w:hint="eastAsia"/>
          <w:sz w:val="32"/>
        </w:rPr>
        <w:t>发展</w:t>
      </w:r>
      <w:r w:rsidRPr="007E066B">
        <w:rPr>
          <w:rFonts w:ascii="黑体" w:eastAsia="黑体" w:hAnsi="黑体" w:hint="eastAsia"/>
          <w:sz w:val="32"/>
        </w:rPr>
        <w:t>思路和</w:t>
      </w:r>
      <w:r>
        <w:rPr>
          <w:rFonts w:ascii="黑体" w:eastAsia="黑体" w:hAnsi="黑体" w:hint="eastAsia"/>
          <w:sz w:val="32"/>
        </w:rPr>
        <w:t>发展</w:t>
      </w:r>
      <w:r w:rsidRPr="007E066B">
        <w:rPr>
          <w:rFonts w:ascii="黑体" w:eastAsia="黑体" w:hAnsi="黑体" w:hint="eastAsia"/>
          <w:sz w:val="32"/>
        </w:rPr>
        <w:t>目标</w:t>
      </w:r>
      <w:bookmarkEnd w:id="14"/>
    </w:p>
    <w:p w:rsidR="004C43E8" w:rsidRPr="00520268" w:rsidRDefault="004C43E8" w:rsidP="00520268">
      <w:pPr>
        <w:pStyle w:val="3"/>
        <w:spacing w:before="0" w:after="0" w:line="415" w:lineRule="auto"/>
        <w:rPr>
          <w:rFonts w:ascii="黑体" w:eastAsia="黑体" w:hAnsi="黑体"/>
          <w:sz w:val="28"/>
        </w:rPr>
      </w:pPr>
      <w:bookmarkStart w:id="15" w:name="_Toc434839795"/>
      <w:r w:rsidRPr="00520268">
        <w:rPr>
          <w:rFonts w:ascii="黑体" w:eastAsia="黑体" w:hAnsi="黑体" w:hint="eastAsia"/>
          <w:sz w:val="28"/>
        </w:rPr>
        <w:t>一、指导思想</w:t>
      </w:r>
      <w:bookmarkEnd w:id="15"/>
    </w:p>
    <w:p w:rsidR="004C43E8" w:rsidRPr="003A34B5" w:rsidRDefault="004C43E8" w:rsidP="00F11019">
      <w:pPr>
        <w:ind w:firstLineChars="150" w:firstLine="420"/>
        <w:jc w:val="left"/>
        <w:rPr>
          <w:rFonts w:ascii="仿宋" w:eastAsia="仿宋" w:hAnsi="仿宋"/>
          <w:sz w:val="28"/>
        </w:rPr>
      </w:pPr>
      <w:r w:rsidRPr="002B6602">
        <w:rPr>
          <w:rFonts w:ascii="仿宋" w:eastAsia="仿宋" w:hAnsi="仿宋" w:hint="eastAsia"/>
          <w:sz w:val="28"/>
        </w:rPr>
        <w:t>根据党的十八大、十八届三中</w:t>
      </w:r>
      <w:r>
        <w:rPr>
          <w:rFonts w:ascii="仿宋" w:eastAsia="仿宋" w:hAnsi="仿宋" w:hint="eastAsia"/>
          <w:sz w:val="28"/>
        </w:rPr>
        <w:t>、五中</w:t>
      </w:r>
      <w:r w:rsidRPr="002B6602">
        <w:rPr>
          <w:rFonts w:ascii="仿宋" w:eastAsia="仿宋" w:hAnsi="仿宋" w:hint="eastAsia"/>
          <w:sz w:val="28"/>
        </w:rPr>
        <w:t>全会深化教育领域综合改革</w:t>
      </w:r>
      <w:r w:rsidRPr="002B6602">
        <w:rPr>
          <w:rFonts w:ascii="仿宋" w:eastAsia="仿宋" w:hAnsi="仿宋" w:hint="eastAsia"/>
          <w:sz w:val="28"/>
        </w:rPr>
        <w:lastRenderedPageBreak/>
        <w:t>的总体部署，以科学发展观为指导，全面落实党的教育方针和科教兴国、人才强国战略，贯彻国家中长期教育改革和发展规划纲要精神，牢固树立</w:t>
      </w:r>
      <w:r w:rsidRPr="00EB4C20">
        <w:rPr>
          <w:rFonts w:ascii="仿宋" w:eastAsia="仿宋" w:hAnsi="仿宋" w:hint="eastAsia"/>
          <w:sz w:val="28"/>
        </w:rPr>
        <w:t>“学术立校、人才强校、依法治校”的办学理念，坚持“强学科、精管理、惠民生、兴实干”</w:t>
      </w:r>
      <w:r>
        <w:rPr>
          <w:rFonts w:ascii="仿宋" w:eastAsia="仿宋" w:hAnsi="仿宋" w:hint="eastAsia"/>
          <w:sz w:val="28"/>
        </w:rPr>
        <w:t>的发展思路</w:t>
      </w:r>
      <w:r w:rsidRPr="002B6602">
        <w:rPr>
          <w:rFonts w:ascii="仿宋" w:eastAsia="仿宋" w:hAnsi="仿宋" w:hint="eastAsia"/>
          <w:sz w:val="28"/>
        </w:rPr>
        <w:t>。紧密围绕国家和江西省经济社会发展的战略需求，</w:t>
      </w:r>
      <w:r w:rsidRPr="00CB0188">
        <w:rPr>
          <w:rFonts w:ascii="仿宋" w:eastAsia="仿宋" w:hAnsi="仿宋" w:hint="eastAsia"/>
          <w:sz w:val="28"/>
        </w:rPr>
        <w:t>以提高人才培养质量为根本，以学科建设为主线，以提升科学研究水平和社会服务能力为重点，以师资队伍和创新团队建设为核心，以制度创新为保障，</w:t>
      </w:r>
      <w:r>
        <w:rPr>
          <w:rFonts w:ascii="仿宋" w:eastAsia="仿宋" w:hAnsi="仿宋" w:hint="eastAsia"/>
          <w:sz w:val="28"/>
        </w:rPr>
        <w:t>凝练和强化学科特色，</w:t>
      </w:r>
      <w:r w:rsidRPr="002B6602">
        <w:rPr>
          <w:rFonts w:ascii="仿宋" w:eastAsia="仿宋" w:hAnsi="仿宋" w:hint="eastAsia"/>
          <w:sz w:val="28"/>
        </w:rPr>
        <w:t>重点</w:t>
      </w:r>
      <w:r>
        <w:rPr>
          <w:rFonts w:ascii="仿宋" w:eastAsia="仿宋" w:hAnsi="仿宋" w:hint="eastAsia"/>
          <w:sz w:val="28"/>
        </w:rPr>
        <w:t>突破</w:t>
      </w:r>
      <w:r w:rsidRPr="002B6602">
        <w:rPr>
          <w:rFonts w:ascii="仿宋" w:eastAsia="仿宋" w:hAnsi="仿宋" w:hint="eastAsia"/>
          <w:sz w:val="28"/>
        </w:rPr>
        <w:t>，</w:t>
      </w:r>
      <w:r>
        <w:rPr>
          <w:rFonts w:ascii="仿宋" w:eastAsia="仿宋" w:hAnsi="仿宋" w:hint="eastAsia"/>
          <w:sz w:val="28"/>
        </w:rPr>
        <w:t>分步</w:t>
      </w:r>
      <w:r w:rsidRPr="002B6602">
        <w:rPr>
          <w:rFonts w:ascii="仿宋" w:eastAsia="仿宋" w:hAnsi="仿宋" w:hint="eastAsia"/>
          <w:sz w:val="28"/>
        </w:rPr>
        <w:t>推进，努力将学院建设成为</w:t>
      </w:r>
      <w:r w:rsidRPr="00485985">
        <w:rPr>
          <w:rFonts w:ascii="仿宋" w:eastAsia="仿宋" w:hAnsi="仿宋" w:hint="eastAsia"/>
          <w:b/>
          <w:sz w:val="28"/>
        </w:rPr>
        <w:t>有学科特色的一流学院</w:t>
      </w:r>
      <w:r w:rsidRPr="002B6602">
        <w:rPr>
          <w:rFonts w:ascii="仿宋" w:eastAsia="仿宋" w:hAnsi="仿宋" w:hint="eastAsia"/>
          <w:sz w:val="28"/>
        </w:rPr>
        <w:t>。</w:t>
      </w:r>
    </w:p>
    <w:p w:rsidR="004C43E8" w:rsidRPr="00520268" w:rsidRDefault="004C43E8" w:rsidP="00520268">
      <w:pPr>
        <w:pStyle w:val="3"/>
        <w:spacing w:before="0" w:after="0" w:line="415" w:lineRule="auto"/>
        <w:rPr>
          <w:rFonts w:ascii="黑体" w:eastAsia="黑体" w:hAnsi="黑体"/>
          <w:sz w:val="28"/>
        </w:rPr>
      </w:pPr>
      <w:bookmarkStart w:id="16" w:name="_Toc434839796"/>
      <w:r w:rsidRPr="00520268">
        <w:rPr>
          <w:rFonts w:ascii="黑体" w:eastAsia="黑体" w:hAnsi="黑体" w:hint="eastAsia"/>
          <w:sz w:val="28"/>
        </w:rPr>
        <w:t>二、发展思路</w:t>
      </w:r>
      <w:bookmarkEnd w:id="16"/>
    </w:p>
    <w:p w:rsidR="004C43E8" w:rsidRPr="00C255D7" w:rsidRDefault="004C43E8" w:rsidP="00F11019">
      <w:pPr>
        <w:ind w:firstLineChars="150" w:firstLine="420"/>
        <w:jc w:val="left"/>
        <w:rPr>
          <w:rFonts w:ascii="仿宋" w:eastAsia="仿宋" w:hAnsi="仿宋"/>
          <w:sz w:val="28"/>
        </w:rPr>
      </w:pPr>
      <w:r w:rsidRPr="00C255D7">
        <w:rPr>
          <w:rFonts w:ascii="仿宋" w:eastAsia="仿宋" w:hAnsi="仿宋" w:hint="eastAsia"/>
          <w:sz w:val="28"/>
        </w:rPr>
        <w:t>学院“十三五”时期的发展思路概括为</w:t>
      </w:r>
      <w:r>
        <w:rPr>
          <w:rFonts w:ascii="仿宋" w:eastAsia="仿宋" w:hAnsi="仿宋" w:hint="eastAsia"/>
          <w:sz w:val="28"/>
        </w:rPr>
        <w:t>“</w:t>
      </w:r>
      <w:r>
        <w:rPr>
          <w:rFonts w:ascii="仿宋" w:eastAsia="仿宋" w:hAnsi="仿宋"/>
          <w:sz w:val="28"/>
        </w:rPr>
        <w:t>12345</w:t>
      </w:r>
      <w:r>
        <w:rPr>
          <w:rFonts w:ascii="仿宋" w:eastAsia="仿宋" w:hAnsi="仿宋" w:hint="eastAsia"/>
          <w:sz w:val="28"/>
        </w:rPr>
        <w:t>”</w:t>
      </w:r>
      <w:r w:rsidRPr="00C255D7">
        <w:rPr>
          <w:rFonts w:ascii="仿宋" w:eastAsia="仿宋" w:hAnsi="仿宋" w:hint="eastAsia"/>
          <w:sz w:val="28"/>
        </w:rPr>
        <w:t>：瞄准一个目标，取得二大突破，抓住三项重点，提升四大能力，协调五种关系。</w:t>
      </w:r>
    </w:p>
    <w:p w:rsidR="004C43E8" w:rsidRPr="00C255D7" w:rsidRDefault="004C43E8" w:rsidP="00F11019">
      <w:pPr>
        <w:ind w:firstLineChars="150" w:firstLine="420"/>
        <w:jc w:val="left"/>
        <w:rPr>
          <w:rFonts w:ascii="仿宋" w:eastAsia="仿宋" w:hAnsi="仿宋"/>
          <w:sz w:val="28"/>
        </w:rPr>
      </w:pPr>
      <w:r w:rsidRPr="00C255D7">
        <w:rPr>
          <w:rFonts w:ascii="仿宋" w:eastAsia="仿宋" w:hAnsi="仿宋" w:hint="eastAsia"/>
          <w:sz w:val="28"/>
        </w:rPr>
        <w:t>瞄准</w:t>
      </w:r>
      <w:r w:rsidRPr="00C255D7">
        <w:rPr>
          <w:rFonts w:ascii="仿宋" w:eastAsia="仿宋" w:hAnsi="仿宋"/>
          <w:sz w:val="28"/>
        </w:rPr>
        <w:t xml:space="preserve"> </w:t>
      </w:r>
      <w:r w:rsidRPr="00C255D7">
        <w:rPr>
          <w:rFonts w:ascii="仿宋" w:eastAsia="仿宋" w:hAnsi="仿宋" w:hint="eastAsia"/>
          <w:sz w:val="28"/>
        </w:rPr>
        <w:t>“一个目标”，即建设有学科特色的一流学院；取得“二大突破”，即获批应用经济学一级学科博士学位授予权、区域经济学建设成为国内一流学科；抓住“三项重点”，即师资队伍、科学研究、人才培养；提升“四大能力”，即制度保障能力、平台建设能力、社会服务能力、学术影响能力；协调“五种关系”，即改革与稳定、数量与质量、教学与科研、特色与均衡、公平与效率。</w:t>
      </w:r>
    </w:p>
    <w:p w:rsidR="004C43E8" w:rsidRPr="00520268" w:rsidRDefault="004C43E8" w:rsidP="00520268">
      <w:pPr>
        <w:pStyle w:val="3"/>
        <w:spacing w:before="0" w:after="0" w:line="415" w:lineRule="auto"/>
        <w:rPr>
          <w:rFonts w:ascii="黑体" w:eastAsia="黑体" w:hAnsi="黑体"/>
          <w:sz w:val="28"/>
        </w:rPr>
      </w:pPr>
      <w:bookmarkStart w:id="17" w:name="_Toc434839797"/>
      <w:r w:rsidRPr="00520268">
        <w:rPr>
          <w:rFonts w:ascii="黑体" w:eastAsia="黑体" w:hAnsi="黑体" w:hint="eastAsia"/>
          <w:sz w:val="28"/>
        </w:rPr>
        <w:t>三、总体目标</w:t>
      </w:r>
      <w:bookmarkEnd w:id="17"/>
    </w:p>
    <w:p w:rsidR="004C43E8" w:rsidRDefault="004C43E8" w:rsidP="00F11019">
      <w:pPr>
        <w:ind w:firstLineChars="150" w:firstLine="420"/>
        <w:jc w:val="left"/>
        <w:rPr>
          <w:rFonts w:ascii="仿宋" w:eastAsia="仿宋" w:hAnsi="仿宋"/>
          <w:sz w:val="28"/>
        </w:rPr>
      </w:pPr>
      <w:r w:rsidRPr="00272C20">
        <w:rPr>
          <w:rFonts w:ascii="仿宋" w:eastAsia="仿宋" w:hAnsi="仿宋" w:hint="eastAsia"/>
          <w:sz w:val="28"/>
        </w:rPr>
        <w:t>创建</w:t>
      </w:r>
      <w:r w:rsidRPr="006F5A44">
        <w:rPr>
          <w:rFonts w:ascii="仿宋" w:eastAsia="仿宋" w:hAnsi="仿宋" w:hint="eastAsia"/>
          <w:sz w:val="28"/>
        </w:rPr>
        <w:t>国内同类院校中经济与管理学科专业优势互补、协调发展的</w:t>
      </w:r>
      <w:r w:rsidRPr="00272C20">
        <w:rPr>
          <w:rFonts w:ascii="仿宋" w:eastAsia="仿宋" w:hAnsi="仿宋" w:hint="eastAsia"/>
          <w:sz w:val="28"/>
        </w:rPr>
        <w:t>有学科特色的一流学院</w:t>
      </w:r>
      <w:r>
        <w:rPr>
          <w:rFonts w:ascii="仿宋" w:eastAsia="仿宋" w:hAnsi="仿宋" w:hint="eastAsia"/>
          <w:sz w:val="28"/>
        </w:rPr>
        <w:t>。</w:t>
      </w:r>
    </w:p>
    <w:p w:rsidR="004C43E8" w:rsidRPr="00520268" w:rsidRDefault="004C43E8" w:rsidP="00520268">
      <w:pPr>
        <w:pStyle w:val="3"/>
        <w:spacing w:before="0" w:after="0" w:line="415" w:lineRule="auto"/>
        <w:rPr>
          <w:rFonts w:ascii="黑体" w:eastAsia="黑体" w:hAnsi="黑体"/>
          <w:sz w:val="28"/>
        </w:rPr>
      </w:pPr>
      <w:bookmarkStart w:id="18" w:name="_Toc434839798"/>
      <w:r w:rsidRPr="00520268">
        <w:rPr>
          <w:rFonts w:ascii="黑体" w:eastAsia="黑体" w:hAnsi="黑体" w:hint="eastAsia"/>
          <w:sz w:val="28"/>
        </w:rPr>
        <w:t>四、具体目标</w:t>
      </w:r>
      <w:bookmarkEnd w:id="18"/>
    </w:p>
    <w:p w:rsidR="004C43E8" w:rsidRPr="001C34AA" w:rsidRDefault="004C43E8" w:rsidP="00F11019">
      <w:pPr>
        <w:ind w:firstLineChars="150" w:firstLine="420"/>
        <w:jc w:val="left"/>
        <w:rPr>
          <w:rFonts w:ascii="仿宋" w:eastAsia="仿宋" w:hAnsi="仿宋"/>
          <w:sz w:val="28"/>
          <w:szCs w:val="28"/>
        </w:rPr>
      </w:pPr>
      <w:r w:rsidRPr="001C34AA">
        <w:rPr>
          <w:rFonts w:ascii="仿宋" w:eastAsia="仿宋" w:hAnsi="仿宋"/>
          <w:sz w:val="28"/>
          <w:szCs w:val="28"/>
        </w:rPr>
        <w:t>----</w:t>
      </w:r>
      <w:r w:rsidRPr="001C34AA">
        <w:rPr>
          <w:rFonts w:ascii="仿宋" w:eastAsia="仿宋" w:hAnsi="仿宋" w:hint="eastAsia"/>
          <w:sz w:val="28"/>
          <w:szCs w:val="28"/>
        </w:rPr>
        <w:t>师资队伍建设。进一步加大高层次人才的引进力度，力争在</w:t>
      </w:r>
      <w:r w:rsidRPr="001C34AA">
        <w:rPr>
          <w:rFonts w:ascii="仿宋" w:eastAsia="仿宋" w:hAnsi="仿宋" w:hint="eastAsia"/>
          <w:sz w:val="28"/>
          <w:szCs w:val="28"/>
        </w:rPr>
        <w:lastRenderedPageBreak/>
        <w:t>国家千人计划和万人计划人才引进方面取得新突破，充分发挥学科带头人的引领作用，着力打造教学与科研团队，形成教学科研梯队，进一步加强国内外知名院校青年博士的引进工作，优化师资队伍的学历、学缘、年龄、职称结构。</w:t>
      </w:r>
    </w:p>
    <w:p w:rsidR="004C43E8" w:rsidRPr="001C34AA" w:rsidRDefault="004C43E8" w:rsidP="00F11019">
      <w:pPr>
        <w:ind w:firstLineChars="150" w:firstLine="420"/>
        <w:jc w:val="left"/>
        <w:rPr>
          <w:rFonts w:ascii="仿宋" w:eastAsia="仿宋" w:hAnsi="仿宋"/>
          <w:sz w:val="28"/>
          <w:szCs w:val="28"/>
        </w:rPr>
      </w:pPr>
      <w:r w:rsidRPr="001C34AA">
        <w:rPr>
          <w:rFonts w:ascii="仿宋" w:eastAsia="仿宋" w:hAnsi="仿宋"/>
          <w:sz w:val="28"/>
          <w:szCs w:val="28"/>
        </w:rPr>
        <w:t>----</w:t>
      </w:r>
      <w:r w:rsidRPr="001C34AA">
        <w:rPr>
          <w:rFonts w:ascii="仿宋" w:eastAsia="仿宋" w:hAnsi="仿宋" w:hint="eastAsia"/>
          <w:sz w:val="28"/>
          <w:szCs w:val="28"/>
        </w:rPr>
        <w:t>学科建设。强化特色学科和优势学科建设，着力提升学科建设层次，重点突破应用经济学一级学科博士</w:t>
      </w:r>
      <w:r>
        <w:rPr>
          <w:rFonts w:ascii="仿宋" w:eastAsia="仿宋" w:hAnsi="仿宋" w:hint="eastAsia"/>
          <w:sz w:val="28"/>
          <w:szCs w:val="28"/>
        </w:rPr>
        <w:t>点</w:t>
      </w:r>
      <w:r w:rsidRPr="001C34AA">
        <w:rPr>
          <w:rFonts w:ascii="仿宋" w:eastAsia="仿宋" w:hAnsi="仿宋" w:hint="eastAsia"/>
          <w:sz w:val="28"/>
          <w:szCs w:val="28"/>
        </w:rPr>
        <w:t>授予权，力争将区域经济学建设成为国内一流学科，将应用经济学一级学科提升为江西省高水平重点学科，将工商管理一级学科提升为江西省重点学科。</w:t>
      </w:r>
    </w:p>
    <w:p w:rsidR="004C43E8" w:rsidRPr="001C34AA" w:rsidRDefault="004C43E8" w:rsidP="00F11019">
      <w:pPr>
        <w:ind w:firstLineChars="150" w:firstLine="420"/>
        <w:jc w:val="left"/>
        <w:rPr>
          <w:rFonts w:ascii="仿宋" w:eastAsia="仿宋" w:hAnsi="仿宋"/>
          <w:sz w:val="28"/>
          <w:szCs w:val="28"/>
        </w:rPr>
      </w:pPr>
      <w:r w:rsidRPr="001C34AA">
        <w:rPr>
          <w:rFonts w:ascii="仿宋" w:eastAsia="仿宋" w:hAnsi="仿宋"/>
          <w:sz w:val="28"/>
          <w:szCs w:val="28"/>
        </w:rPr>
        <w:t>----</w:t>
      </w:r>
      <w:r w:rsidRPr="001C34AA">
        <w:rPr>
          <w:rFonts w:ascii="仿宋" w:eastAsia="仿宋" w:hAnsi="仿宋" w:hint="eastAsia"/>
          <w:sz w:val="28"/>
          <w:szCs w:val="28"/>
        </w:rPr>
        <w:t>教学改革与人才培养。着力提升教学改革成果的数量和质量，力争在国家级教学成果方面取得突破。强化人才培养质量，继续加强应用经济学人才培养基地建设，力争在专业建设、课程建设、教学名师、教学团队等方面取得明显突破，学生综合素质有明显提高。</w:t>
      </w:r>
    </w:p>
    <w:p w:rsidR="004C43E8" w:rsidRPr="001C34AA" w:rsidRDefault="004C43E8" w:rsidP="00F11019">
      <w:pPr>
        <w:ind w:firstLineChars="150" w:firstLine="420"/>
        <w:jc w:val="left"/>
        <w:rPr>
          <w:rFonts w:ascii="仿宋" w:eastAsia="仿宋" w:hAnsi="仿宋"/>
          <w:sz w:val="28"/>
          <w:szCs w:val="28"/>
        </w:rPr>
      </w:pPr>
      <w:r w:rsidRPr="001C34AA">
        <w:rPr>
          <w:rFonts w:ascii="仿宋" w:eastAsia="仿宋" w:hAnsi="仿宋"/>
          <w:sz w:val="28"/>
          <w:szCs w:val="28"/>
        </w:rPr>
        <w:t>----</w:t>
      </w:r>
      <w:r w:rsidRPr="001C34AA">
        <w:rPr>
          <w:rFonts w:ascii="仿宋" w:eastAsia="仿宋" w:hAnsi="仿宋" w:hint="eastAsia"/>
          <w:sz w:val="28"/>
          <w:szCs w:val="28"/>
        </w:rPr>
        <w:t>科学研究。结合学院学科建设需求，进一步凝练学术研究方向，提高科学研究水平，在保持科研成果数量逐年稳步增长的基础上，力争在国家级重大项目、国家级科研奖励和标志性论文成果方面取得较大突破，提升学院学术研究水平、研究层次和学术影响力。</w:t>
      </w:r>
    </w:p>
    <w:p w:rsidR="004C43E8" w:rsidRPr="001C34AA" w:rsidRDefault="004C43E8" w:rsidP="00F11019">
      <w:pPr>
        <w:ind w:firstLineChars="150" w:firstLine="420"/>
        <w:jc w:val="left"/>
        <w:rPr>
          <w:rFonts w:ascii="仿宋" w:eastAsia="仿宋" w:hAnsi="仿宋"/>
          <w:sz w:val="28"/>
          <w:szCs w:val="28"/>
        </w:rPr>
      </w:pPr>
      <w:r w:rsidRPr="001C34AA">
        <w:rPr>
          <w:rFonts w:ascii="仿宋" w:eastAsia="仿宋" w:hAnsi="仿宋"/>
          <w:sz w:val="28"/>
          <w:szCs w:val="28"/>
        </w:rPr>
        <w:t>----</w:t>
      </w:r>
      <w:r w:rsidRPr="001C34AA">
        <w:rPr>
          <w:rFonts w:ascii="仿宋" w:eastAsia="仿宋" w:hAnsi="仿宋" w:hint="eastAsia"/>
          <w:sz w:val="28"/>
          <w:szCs w:val="28"/>
        </w:rPr>
        <w:t>学术交流。举办或承办高层次学术会议，鼓励和支持教师参加国内外高水平学术会议并宣读论文，提升学院学术声誉和学术显示度，提高学术交流层次、丰富学术交流与合作形式，继续办好“经管学术论坛”和“暑期学校”，努力塑造经管品牌。</w:t>
      </w:r>
    </w:p>
    <w:p w:rsidR="004C43E8" w:rsidRPr="001C34AA" w:rsidRDefault="004C43E8" w:rsidP="00F11019">
      <w:pPr>
        <w:ind w:firstLineChars="150" w:firstLine="420"/>
        <w:jc w:val="left"/>
        <w:rPr>
          <w:rFonts w:ascii="仿宋" w:eastAsia="仿宋" w:hAnsi="仿宋"/>
          <w:sz w:val="28"/>
          <w:szCs w:val="28"/>
        </w:rPr>
      </w:pPr>
      <w:r w:rsidRPr="001C34AA">
        <w:rPr>
          <w:rFonts w:ascii="仿宋" w:eastAsia="仿宋" w:hAnsi="仿宋"/>
          <w:sz w:val="28"/>
          <w:szCs w:val="28"/>
        </w:rPr>
        <w:t>----</w:t>
      </w:r>
      <w:r w:rsidRPr="001C34AA">
        <w:rPr>
          <w:rFonts w:ascii="仿宋" w:eastAsia="仿宋" w:hAnsi="仿宋" w:hint="eastAsia"/>
          <w:sz w:val="28"/>
          <w:szCs w:val="28"/>
        </w:rPr>
        <w:t>社会服务。积极将学院人才、科研优势融入江西地方经济社会发展，充分发挥高校社会服务功能，进一步加强“智库”建设，力</w:t>
      </w:r>
      <w:r w:rsidRPr="001C34AA">
        <w:rPr>
          <w:rFonts w:ascii="仿宋" w:eastAsia="仿宋" w:hAnsi="仿宋" w:hint="eastAsia"/>
          <w:sz w:val="28"/>
          <w:szCs w:val="28"/>
        </w:rPr>
        <w:lastRenderedPageBreak/>
        <w:t>争在决策咨询、政府招标项目和企业咨询项目上实现新增长</w:t>
      </w:r>
      <w:r w:rsidRPr="001C34AA">
        <w:rPr>
          <w:rFonts w:ascii="仿宋" w:eastAsia="仿宋" w:hAnsi="仿宋"/>
          <w:sz w:val="28"/>
          <w:szCs w:val="28"/>
        </w:rPr>
        <w:t>,</w:t>
      </w:r>
      <w:r w:rsidRPr="001C34AA">
        <w:rPr>
          <w:rFonts w:ascii="仿宋" w:eastAsia="仿宋" w:hAnsi="仿宋" w:hint="eastAsia"/>
          <w:sz w:val="28"/>
          <w:szCs w:val="28"/>
        </w:rPr>
        <w:t>在国家、省级相关职能部门“人才库”申报方面取得新进展。</w:t>
      </w:r>
    </w:p>
    <w:p w:rsidR="004C43E8" w:rsidRDefault="004C43E8" w:rsidP="00200CB0">
      <w:pPr>
        <w:pStyle w:val="1"/>
        <w:spacing w:before="0" w:after="120" w:line="276" w:lineRule="auto"/>
        <w:jc w:val="center"/>
        <w:rPr>
          <w:rFonts w:ascii="黑体" w:eastAsia="黑体" w:hAnsi="黑体"/>
          <w:sz w:val="32"/>
        </w:rPr>
      </w:pPr>
      <w:bookmarkStart w:id="19" w:name="_Toc434839799"/>
      <w:r w:rsidRPr="00C73300">
        <w:rPr>
          <w:rFonts w:ascii="黑体" w:eastAsia="黑体" w:hAnsi="黑体" w:hint="eastAsia"/>
          <w:sz w:val="32"/>
        </w:rPr>
        <w:t>第四章</w:t>
      </w:r>
      <w:r w:rsidRPr="00C73300">
        <w:rPr>
          <w:rFonts w:ascii="黑体" w:eastAsia="黑体" w:hAnsi="黑体"/>
          <w:sz w:val="32"/>
        </w:rPr>
        <w:t xml:space="preserve"> </w:t>
      </w:r>
      <w:r w:rsidRPr="00C73300">
        <w:rPr>
          <w:rFonts w:ascii="黑体" w:eastAsia="黑体" w:hAnsi="黑体" w:hint="eastAsia"/>
          <w:sz w:val="32"/>
        </w:rPr>
        <w:t>主要任务和改革举措</w:t>
      </w:r>
      <w:bookmarkEnd w:id="19"/>
    </w:p>
    <w:p w:rsidR="004C43E8" w:rsidRPr="00520268" w:rsidRDefault="004C43E8" w:rsidP="00520268">
      <w:pPr>
        <w:pStyle w:val="3"/>
        <w:spacing w:before="0" w:after="0" w:line="415" w:lineRule="auto"/>
        <w:rPr>
          <w:rFonts w:ascii="黑体" w:eastAsia="黑体" w:hAnsi="黑体"/>
          <w:sz w:val="28"/>
        </w:rPr>
      </w:pPr>
      <w:bookmarkStart w:id="20" w:name="_Toc434839800"/>
      <w:r>
        <w:rPr>
          <w:rFonts w:ascii="黑体" w:eastAsia="黑体" w:hAnsi="黑体" w:hint="eastAsia"/>
          <w:sz w:val="28"/>
        </w:rPr>
        <w:t>一、进一步提高师资队伍质量</w:t>
      </w:r>
      <w:r w:rsidRPr="00520268">
        <w:rPr>
          <w:rFonts w:ascii="黑体" w:eastAsia="黑体" w:hAnsi="黑体" w:hint="eastAsia"/>
          <w:sz w:val="28"/>
        </w:rPr>
        <w:t>，着力优化师资</w:t>
      </w:r>
      <w:r>
        <w:rPr>
          <w:rFonts w:ascii="黑体" w:eastAsia="黑体" w:hAnsi="黑体" w:hint="eastAsia"/>
          <w:sz w:val="28"/>
        </w:rPr>
        <w:t>队伍</w:t>
      </w:r>
      <w:r w:rsidRPr="00520268">
        <w:rPr>
          <w:rFonts w:ascii="黑体" w:eastAsia="黑体" w:hAnsi="黑体" w:hint="eastAsia"/>
          <w:sz w:val="28"/>
        </w:rPr>
        <w:t>结构</w:t>
      </w:r>
      <w:bookmarkEnd w:id="20"/>
    </w:p>
    <w:p w:rsidR="004C43E8" w:rsidRPr="0023637B" w:rsidRDefault="004C43E8" w:rsidP="00F11019">
      <w:pPr>
        <w:ind w:firstLineChars="200" w:firstLine="560"/>
        <w:jc w:val="left"/>
        <w:rPr>
          <w:rFonts w:ascii="仿宋" w:eastAsia="仿宋" w:hAnsi="仿宋"/>
          <w:sz w:val="28"/>
        </w:rPr>
      </w:pPr>
      <w:r w:rsidRPr="0023637B">
        <w:rPr>
          <w:rFonts w:ascii="仿宋" w:eastAsia="仿宋" w:hAnsi="仿宋" w:hint="eastAsia"/>
          <w:sz w:val="28"/>
        </w:rPr>
        <w:t>坚持“人才强院”理念，结合学科建设需求，进一步加强高层次人才的培养和引进力度，在师资队伍规模稳定的基础上，着力提升师资队伍质量，优化师资队伍结构。</w:t>
      </w:r>
    </w:p>
    <w:p w:rsidR="004C43E8" w:rsidRPr="005C22F8" w:rsidRDefault="004C43E8" w:rsidP="00F11019">
      <w:pPr>
        <w:ind w:firstLineChars="200" w:firstLine="560"/>
        <w:jc w:val="left"/>
        <w:rPr>
          <w:rFonts w:ascii="仿宋" w:eastAsia="仿宋" w:hAnsi="仿宋"/>
          <w:sz w:val="28"/>
        </w:rPr>
      </w:pPr>
      <w:r w:rsidRPr="005C22F8">
        <w:rPr>
          <w:rFonts w:ascii="仿宋" w:eastAsia="仿宋" w:hAnsi="仿宋"/>
          <w:sz w:val="28"/>
        </w:rPr>
        <w:t>——</w:t>
      </w:r>
      <w:r>
        <w:rPr>
          <w:rFonts w:ascii="仿宋" w:eastAsia="仿宋" w:hAnsi="仿宋" w:hint="eastAsia"/>
          <w:sz w:val="28"/>
        </w:rPr>
        <w:t>着力突破高层次人才引进瓶颈</w:t>
      </w:r>
      <w:r w:rsidRPr="005C22F8">
        <w:rPr>
          <w:rFonts w:ascii="仿宋" w:eastAsia="仿宋" w:hAnsi="仿宋" w:hint="eastAsia"/>
          <w:sz w:val="28"/>
        </w:rPr>
        <w:t>，重点引进国家千人计划、</w:t>
      </w:r>
      <w:r>
        <w:rPr>
          <w:rFonts w:ascii="仿宋" w:eastAsia="仿宋" w:hAnsi="仿宋" w:hint="eastAsia"/>
          <w:sz w:val="28"/>
        </w:rPr>
        <w:t>国家杰青和优青、百千万人才工程国家级人选、</w:t>
      </w:r>
      <w:r w:rsidRPr="005C22F8">
        <w:rPr>
          <w:rFonts w:ascii="仿宋" w:eastAsia="仿宋" w:hAnsi="仿宋" w:hint="eastAsia"/>
          <w:sz w:val="28"/>
        </w:rPr>
        <w:t>教育部新世纪优秀人才计划等</w:t>
      </w:r>
      <w:r>
        <w:rPr>
          <w:rFonts w:ascii="仿宋" w:eastAsia="仿宋" w:hAnsi="仿宋" w:hint="eastAsia"/>
          <w:sz w:val="28"/>
        </w:rPr>
        <w:t>高</w:t>
      </w:r>
      <w:r w:rsidRPr="005C22F8">
        <w:rPr>
          <w:rFonts w:ascii="仿宋" w:eastAsia="仿宋" w:hAnsi="仿宋" w:hint="eastAsia"/>
          <w:sz w:val="28"/>
        </w:rPr>
        <w:t>层次</w:t>
      </w:r>
      <w:r>
        <w:rPr>
          <w:rFonts w:ascii="仿宋" w:eastAsia="仿宋" w:hAnsi="仿宋" w:hint="eastAsia"/>
          <w:sz w:val="28"/>
        </w:rPr>
        <w:t>领军</w:t>
      </w:r>
      <w:r w:rsidRPr="005C22F8">
        <w:rPr>
          <w:rFonts w:ascii="仿宋" w:eastAsia="仿宋" w:hAnsi="仿宋" w:hint="eastAsia"/>
          <w:sz w:val="28"/>
        </w:rPr>
        <w:t>人才；</w:t>
      </w:r>
      <w:r>
        <w:rPr>
          <w:rFonts w:ascii="仿宋" w:eastAsia="仿宋" w:hAnsi="仿宋" w:hint="eastAsia"/>
          <w:sz w:val="28"/>
        </w:rPr>
        <w:t>加强</w:t>
      </w:r>
      <w:r w:rsidRPr="005C22F8">
        <w:rPr>
          <w:rFonts w:ascii="仿宋" w:eastAsia="仿宋" w:hAnsi="仿宋" w:hint="eastAsia"/>
          <w:sz w:val="28"/>
        </w:rPr>
        <w:t>高层次人才</w:t>
      </w:r>
      <w:r>
        <w:rPr>
          <w:rFonts w:ascii="仿宋" w:eastAsia="仿宋" w:hAnsi="仿宋" w:hint="eastAsia"/>
          <w:sz w:val="28"/>
        </w:rPr>
        <w:t>的自主培养</w:t>
      </w:r>
      <w:r w:rsidRPr="005C22F8">
        <w:rPr>
          <w:rFonts w:ascii="仿宋" w:eastAsia="仿宋" w:hAnsi="仿宋" w:hint="eastAsia"/>
          <w:sz w:val="28"/>
        </w:rPr>
        <w:t>，围绕</w:t>
      </w:r>
      <w:r>
        <w:rPr>
          <w:rFonts w:ascii="仿宋" w:eastAsia="仿宋" w:hAnsi="仿宋" w:hint="eastAsia"/>
          <w:sz w:val="28"/>
        </w:rPr>
        <w:t>一流学科建设</w:t>
      </w:r>
      <w:r w:rsidRPr="005C22F8">
        <w:rPr>
          <w:rFonts w:ascii="仿宋" w:eastAsia="仿宋" w:hAnsi="仿宋" w:hint="eastAsia"/>
          <w:sz w:val="28"/>
        </w:rPr>
        <w:t>，着力选好苗子，重点培养</w:t>
      </w:r>
      <w:r>
        <w:rPr>
          <w:rFonts w:ascii="仿宋" w:eastAsia="仿宋" w:hAnsi="仿宋" w:hint="eastAsia"/>
          <w:sz w:val="28"/>
        </w:rPr>
        <w:t>。</w:t>
      </w:r>
      <w:r w:rsidRPr="005C22F8">
        <w:rPr>
          <w:rFonts w:ascii="仿宋" w:eastAsia="仿宋" w:hAnsi="仿宋" w:hint="eastAsia"/>
          <w:sz w:val="28"/>
        </w:rPr>
        <w:t>力争</w:t>
      </w:r>
      <w:r>
        <w:rPr>
          <w:rFonts w:ascii="仿宋" w:eastAsia="仿宋" w:hAnsi="仿宋" w:hint="eastAsia"/>
          <w:sz w:val="28"/>
        </w:rPr>
        <w:t>在“十三五”期间</w:t>
      </w:r>
      <w:r w:rsidRPr="00834B66">
        <w:rPr>
          <w:rFonts w:ascii="仿宋" w:eastAsia="仿宋" w:hAnsi="仿宋" w:hint="eastAsia"/>
          <w:sz w:val="28"/>
        </w:rPr>
        <w:t>引进国家千人计划或国家万人计划</w:t>
      </w:r>
      <w:r w:rsidRPr="00834B66">
        <w:rPr>
          <w:rFonts w:ascii="仿宋" w:eastAsia="仿宋" w:hAnsi="仿宋"/>
          <w:sz w:val="28"/>
        </w:rPr>
        <w:t xml:space="preserve"> 1</w:t>
      </w:r>
      <w:r w:rsidRPr="00834B66">
        <w:rPr>
          <w:rFonts w:ascii="仿宋" w:eastAsia="仿宋" w:hAnsi="仿宋" w:hint="eastAsia"/>
          <w:sz w:val="28"/>
        </w:rPr>
        <w:t>名，引进或培养国家</w:t>
      </w:r>
      <w:r>
        <w:rPr>
          <w:rFonts w:ascii="仿宋" w:eastAsia="仿宋" w:hAnsi="仿宋" w:hint="eastAsia"/>
          <w:sz w:val="28"/>
        </w:rPr>
        <w:t>优青</w:t>
      </w:r>
      <w:r w:rsidRPr="00834B66">
        <w:rPr>
          <w:rFonts w:ascii="仿宋" w:eastAsia="仿宋" w:hAnsi="仿宋"/>
          <w:sz w:val="28"/>
        </w:rPr>
        <w:t>1</w:t>
      </w:r>
      <w:r w:rsidRPr="00834B66">
        <w:rPr>
          <w:rFonts w:ascii="仿宋" w:eastAsia="仿宋" w:hAnsi="仿宋" w:hint="eastAsia"/>
          <w:sz w:val="28"/>
        </w:rPr>
        <w:t>人、</w:t>
      </w:r>
      <w:r>
        <w:rPr>
          <w:rFonts w:ascii="仿宋" w:eastAsia="仿宋" w:hAnsi="仿宋" w:hint="eastAsia"/>
          <w:sz w:val="28"/>
        </w:rPr>
        <w:t>百千万人才工程国家级人选</w:t>
      </w:r>
      <w:r>
        <w:rPr>
          <w:rFonts w:ascii="仿宋" w:eastAsia="仿宋" w:hAnsi="仿宋"/>
          <w:sz w:val="28"/>
        </w:rPr>
        <w:t>1</w:t>
      </w:r>
      <w:r>
        <w:rPr>
          <w:rFonts w:ascii="仿宋" w:eastAsia="仿宋" w:hAnsi="仿宋" w:hint="eastAsia"/>
          <w:sz w:val="28"/>
        </w:rPr>
        <w:t>人</w:t>
      </w:r>
      <w:r w:rsidRPr="00834B66">
        <w:rPr>
          <w:rFonts w:ascii="仿宋" w:eastAsia="仿宋" w:hAnsi="仿宋" w:hint="eastAsia"/>
          <w:sz w:val="28"/>
        </w:rPr>
        <w:t>、</w:t>
      </w:r>
      <w:r>
        <w:rPr>
          <w:rFonts w:ascii="仿宋" w:eastAsia="仿宋" w:hAnsi="仿宋" w:hint="eastAsia"/>
          <w:sz w:val="28"/>
        </w:rPr>
        <w:t>百千万人才工程省级人选</w:t>
      </w:r>
      <w:r>
        <w:rPr>
          <w:rFonts w:ascii="仿宋" w:eastAsia="仿宋" w:hAnsi="仿宋"/>
          <w:sz w:val="28"/>
        </w:rPr>
        <w:t>2</w:t>
      </w:r>
      <w:r>
        <w:rPr>
          <w:rFonts w:ascii="仿宋" w:eastAsia="仿宋" w:hAnsi="仿宋" w:hint="eastAsia"/>
          <w:sz w:val="28"/>
        </w:rPr>
        <w:t>人</w:t>
      </w:r>
      <w:r w:rsidRPr="00834B66">
        <w:rPr>
          <w:rFonts w:ascii="仿宋" w:eastAsia="仿宋" w:hAnsi="仿宋" w:hint="eastAsia"/>
          <w:sz w:val="28"/>
        </w:rPr>
        <w:t>。</w:t>
      </w:r>
    </w:p>
    <w:p w:rsidR="004C43E8" w:rsidRPr="005C22F8" w:rsidRDefault="004C43E8" w:rsidP="00F11019">
      <w:pPr>
        <w:ind w:firstLineChars="200" w:firstLine="560"/>
        <w:jc w:val="left"/>
        <w:rPr>
          <w:rFonts w:ascii="仿宋" w:eastAsia="仿宋" w:hAnsi="仿宋"/>
          <w:sz w:val="28"/>
        </w:rPr>
      </w:pPr>
      <w:r w:rsidRPr="005C22F8">
        <w:rPr>
          <w:rFonts w:ascii="仿宋" w:eastAsia="仿宋" w:hAnsi="仿宋"/>
          <w:sz w:val="28"/>
        </w:rPr>
        <w:t>——</w:t>
      </w:r>
      <w:r w:rsidRPr="005C22F8">
        <w:rPr>
          <w:rFonts w:ascii="仿宋" w:eastAsia="仿宋" w:hAnsi="仿宋" w:hint="eastAsia"/>
          <w:sz w:val="28"/>
        </w:rPr>
        <w:t>加大</w:t>
      </w:r>
      <w:r>
        <w:rPr>
          <w:rFonts w:ascii="仿宋" w:eastAsia="仿宋" w:hAnsi="仿宋" w:hint="eastAsia"/>
          <w:sz w:val="28"/>
        </w:rPr>
        <w:t>国内外知名院校</w:t>
      </w:r>
      <w:r w:rsidRPr="005C22F8">
        <w:rPr>
          <w:rFonts w:ascii="仿宋" w:eastAsia="仿宋" w:hAnsi="仿宋" w:hint="eastAsia"/>
          <w:sz w:val="28"/>
        </w:rPr>
        <w:t>高水平博士的引进力度。加大对外宣传力度，瞄准欧美等国外知名</w:t>
      </w:r>
      <w:r>
        <w:rPr>
          <w:rFonts w:ascii="仿宋" w:eastAsia="仿宋" w:hAnsi="仿宋" w:hint="eastAsia"/>
          <w:sz w:val="28"/>
        </w:rPr>
        <w:t>院校、</w:t>
      </w:r>
      <w:r w:rsidRPr="005C22F8">
        <w:rPr>
          <w:rFonts w:ascii="仿宋" w:eastAsia="仿宋" w:hAnsi="仿宋" w:hint="eastAsia"/>
          <w:sz w:val="28"/>
        </w:rPr>
        <w:t>国内</w:t>
      </w:r>
      <w:r>
        <w:rPr>
          <w:rFonts w:ascii="仿宋" w:eastAsia="仿宋" w:hAnsi="仿宋" w:hint="eastAsia"/>
          <w:sz w:val="28"/>
        </w:rPr>
        <w:t>重点高校的青年博士</w:t>
      </w:r>
      <w:r w:rsidRPr="005C22F8">
        <w:rPr>
          <w:rFonts w:ascii="仿宋" w:eastAsia="仿宋" w:hAnsi="仿宋" w:hint="eastAsia"/>
          <w:sz w:val="28"/>
        </w:rPr>
        <w:t>，</w:t>
      </w:r>
      <w:r>
        <w:rPr>
          <w:rFonts w:ascii="仿宋" w:eastAsia="仿宋" w:hAnsi="仿宋" w:hint="eastAsia"/>
          <w:sz w:val="28"/>
        </w:rPr>
        <w:t>积极引进研究成果丰硕、研究层次较高的</w:t>
      </w:r>
      <w:r w:rsidRPr="005C22F8">
        <w:rPr>
          <w:rFonts w:ascii="仿宋" w:eastAsia="仿宋" w:hAnsi="仿宋" w:hint="eastAsia"/>
          <w:sz w:val="28"/>
        </w:rPr>
        <w:t>博士</w:t>
      </w:r>
      <w:r w:rsidRPr="005C22F8">
        <w:rPr>
          <w:rFonts w:ascii="仿宋" w:eastAsia="仿宋" w:hAnsi="仿宋"/>
          <w:sz w:val="28"/>
        </w:rPr>
        <w:t>20</w:t>
      </w:r>
      <w:r w:rsidRPr="005C22F8">
        <w:rPr>
          <w:rFonts w:ascii="仿宋" w:eastAsia="仿宋" w:hAnsi="仿宋" w:hint="eastAsia"/>
          <w:sz w:val="28"/>
        </w:rPr>
        <w:t>名，力争在</w:t>
      </w:r>
      <w:r>
        <w:rPr>
          <w:rFonts w:ascii="仿宋" w:eastAsia="仿宋" w:hAnsi="仿宋" w:hint="eastAsia"/>
          <w:sz w:val="28"/>
        </w:rPr>
        <w:t>“</w:t>
      </w:r>
      <w:r w:rsidRPr="005C22F8">
        <w:rPr>
          <w:rFonts w:ascii="仿宋" w:eastAsia="仿宋" w:hAnsi="仿宋" w:hint="eastAsia"/>
          <w:sz w:val="28"/>
        </w:rPr>
        <w:t>十三五</w:t>
      </w:r>
      <w:r>
        <w:rPr>
          <w:rFonts w:ascii="仿宋" w:eastAsia="仿宋" w:hAnsi="仿宋" w:hint="eastAsia"/>
          <w:sz w:val="28"/>
        </w:rPr>
        <w:t>”</w:t>
      </w:r>
      <w:r w:rsidRPr="005C22F8">
        <w:rPr>
          <w:rFonts w:ascii="仿宋" w:eastAsia="仿宋" w:hAnsi="仿宋" w:hint="eastAsia"/>
          <w:sz w:val="28"/>
        </w:rPr>
        <w:t>末期</w:t>
      </w:r>
      <w:r>
        <w:rPr>
          <w:rFonts w:ascii="仿宋" w:eastAsia="仿宋" w:hAnsi="仿宋" w:hint="eastAsia"/>
          <w:sz w:val="28"/>
        </w:rPr>
        <w:t>使专任教师中博士学位人员比例提高</w:t>
      </w:r>
      <w:r w:rsidRPr="005C22F8">
        <w:rPr>
          <w:rFonts w:ascii="仿宋" w:eastAsia="仿宋" w:hAnsi="仿宋" w:hint="eastAsia"/>
          <w:sz w:val="28"/>
        </w:rPr>
        <w:t>到</w:t>
      </w:r>
      <w:r w:rsidRPr="005C22F8">
        <w:rPr>
          <w:rFonts w:ascii="仿宋" w:eastAsia="仿宋" w:hAnsi="仿宋"/>
          <w:sz w:val="28"/>
        </w:rPr>
        <w:t>5</w:t>
      </w:r>
      <w:r>
        <w:rPr>
          <w:rFonts w:ascii="仿宋" w:eastAsia="仿宋" w:hAnsi="仿宋"/>
          <w:sz w:val="28"/>
        </w:rPr>
        <w:t>0</w:t>
      </w:r>
      <w:r w:rsidRPr="005C22F8">
        <w:rPr>
          <w:rFonts w:ascii="仿宋" w:eastAsia="仿宋" w:hAnsi="仿宋"/>
          <w:sz w:val="28"/>
        </w:rPr>
        <w:t>%</w:t>
      </w:r>
      <w:r w:rsidRPr="005C22F8">
        <w:rPr>
          <w:rFonts w:ascii="仿宋" w:eastAsia="仿宋" w:hAnsi="仿宋" w:hint="eastAsia"/>
          <w:sz w:val="28"/>
        </w:rPr>
        <w:t>。</w:t>
      </w:r>
    </w:p>
    <w:p w:rsidR="004C43E8" w:rsidRPr="005C22F8" w:rsidRDefault="004C43E8" w:rsidP="00F11019">
      <w:pPr>
        <w:ind w:firstLineChars="200" w:firstLine="560"/>
        <w:jc w:val="left"/>
        <w:rPr>
          <w:rFonts w:ascii="仿宋" w:eastAsia="仿宋" w:hAnsi="仿宋"/>
          <w:sz w:val="28"/>
        </w:rPr>
      </w:pPr>
      <w:r w:rsidRPr="005C22F8">
        <w:rPr>
          <w:rFonts w:ascii="仿宋" w:eastAsia="仿宋" w:hAnsi="仿宋"/>
          <w:sz w:val="28"/>
        </w:rPr>
        <w:t>——</w:t>
      </w:r>
      <w:r w:rsidRPr="005C22F8">
        <w:rPr>
          <w:rFonts w:ascii="仿宋" w:eastAsia="仿宋" w:hAnsi="仿宋" w:hint="eastAsia"/>
          <w:sz w:val="28"/>
        </w:rPr>
        <w:t>提高教师的国际化视野。</w:t>
      </w:r>
      <w:r>
        <w:rPr>
          <w:rFonts w:ascii="仿宋" w:eastAsia="仿宋" w:hAnsi="仿宋" w:hint="eastAsia"/>
          <w:sz w:val="28"/>
        </w:rPr>
        <w:t>顺应</w:t>
      </w:r>
      <w:r w:rsidRPr="005C22F8">
        <w:rPr>
          <w:rFonts w:ascii="仿宋" w:eastAsia="仿宋" w:hAnsi="仿宋" w:hint="eastAsia"/>
          <w:sz w:val="28"/>
        </w:rPr>
        <w:t>学校教师职称</w:t>
      </w:r>
      <w:r>
        <w:rPr>
          <w:rFonts w:ascii="仿宋" w:eastAsia="仿宋" w:hAnsi="仿宋" w:hint="eastAsia"/>
          <w:sz w:val="28"/>
        </w:rPr>
        <w:t>评审</w:t>
      </w:r>
      <w:r w:rsidRPr="005C22F8">
        <w:rPr>
          <w:rFonts w:ascii="仿宋" w:eastAsia="仿宋" w:hAnsi="仿宋" w:hint="eastAsia"/>
          <w:sz w:val="28"/>
        </w:rPr>
        <w:t>要求，进一步加强中青年教师</w:t>
      </w:r>
      <w:r>
        <w:rPr>
          <w:rFonts w:ascii="仿宋" w:eastAsia="仿宋" w:hAnsi="仿宋" w:hint="eastAsia"/>
          <w:sz w:val="28"/>
        </w:rPr>
        <w:t>科学素质和创新能力培养，大力支持中青年教师申报出国留学项目，争取</w:t>
      </w:r>
      <w:r w:rsidRPr="005C22F8">
        <w:rPr>
          <w:rFonts w:ascii="仿宋" w:eastAsia="仿宋" w:hAnsi="仿宋" w:hint="eastAsia"/>
          <w:sz w:val="28"/>
        </w:rPr>
        <w:t>每年选派</w:t>
      </w:r>
      <w:r>
        <w:rPr>
          <w:rFonts w:ascii="仿宋" w:eastAsia="仿宋" w:hAnsi="仿宋"/>
          <w:sz w:val="28"/>
        </w:rPr>
        <w:t>2-3</w:t>
      </w:r>
      <w:r w:rsidRPr="005C22F8">
        <w:rPr>
          <w:rFonts w:ascii="仿宋" w:eastAsia="仿宋" w:hAnsi="仿宋" w:hint="eastAsia"/>
          <w:sz w:val="28"/>
        </w:rPr>
        <w:t>名中青年教师赴国外著名高校</w:t>
      </w:r>
      <w:r>
        <w:rPr>
          <w:rFonts w:ascii="仿宋" w:eastAsia="仿宋" w:hAnsi="仿宋" w:hint="eastAsia"/>
          <w:sz w:val="28"/>
        </w:rPr>
        <w:t>或科研院所进行访学</w:t>
      </w:r>
      <w:r w:rsidRPr="005C22F8">
        <w:rPr>
          <w:rFonts w:ascii="仿宋" w:eastAsia="仿宋" w:hAnsi="仿宋" w:hint="eastAsia"/>
          <w:sz w:val="28"/>
        </w:rPr>
        <w:t>深造。</w:t>
      </w:r>
    </w:p>
    <w:p w:rsidR="004C43E8" w:rsidRPr="008D2167" w:rsidRDefault="004C43E8" w:rsidP="00F11019">
      <w:pPr>
        <w:ind w:firstLineChars="200" w:firstLine="560"/>
        <w:jc w:val="left"/>
        <w:rPr>
          <w:rFonts w:ascii="仿宋" w:eastAsia="仿宋" w:hAnsi="仿宋"/>
          <w:sz w:val="28"/>
        </w:rPr>
      </w:pPr>
      <w:r w:rsidRPr="008D2167">
        <w:rPr>
          <w:rFonts w:ascii="仿宋" w:eastAsia="仿宋" w:hAnsi="仿宋"/>
          <w:sz w:val="28"/>
        </w:rPr>
        <w:t>——</w:t>
      </w:r>
      <w:r w:rsidRPr="008D2167">
        <w:rPr>
          <w:rFonts w:ascii="仿宋" w:eastAsia="仿宋" w:hAnsi="仿宋" w:hint="eastAsia"/>
          <w:sz w:val="28"/>
        </w:rPr>
        <w:t>大力加强实验师资队伍建设。建成一支固定与流动结合、专</w:t>
      </w:r>
      <w:r w:rsidRPr="008D2167">
        <w:rPr>
          <w:rFonts w:ascii="仿宋" w:eastAsia="仿宋" w:hAnsi="仿宋" w:hint="eastAsia"/>
          <w:sz w:val="28"/>
        </w:rPr>
        <w:lastRenderedPageBreak/>
        <w:t>职与兼职结合，献身实验科学、爱岗敬业、技术过硬、结构合理、相对稳定的高水平实验技术队伍。</w:t>
      </w:r>
    </w:p>
    <w:p w:rsidR="004C43E8" w:rsidRPr="00477756" w:rsidRDefault="004C43E8" w:rsidP="00477756">
      <w:pPr>
        <w:pStyle w:val="3"/>
        <w:spacing w:before="0" w:after="0" w:line="415" w:lineRule="auto"/>
        <w:rPr>
          <w:rFonts w:ascii="黑体" w:eastAsia="黑体" w:hAnsi="黑体"/>
          <w:sz w:val="28"/>
        </w:rPr>
      </w:pPr>
      <w:bookmarkStart w:id="21" w:name="_Toc434839801"/>
      <w:r w:rsidRPr="00477756">
        <w:rPr>
          <w:rFonts w:ascii="黑体" w:eastAsia="黑体" w:hAnsi="黑体" w:hint="eastAsia"/>
          <w:sz w:val="28"/>
        </w:rPr>
        <w:t>二、</w:t>
      </w:r>
      <w:r>
        <w:rPr>
          <w:rFonts w:ascii="黑体" w:eastAsia="黑体" w:hAnsi="黑体" w:hint="eastAsia"/>
          <w:sz w:val="28"/>
        </w:rPr>
        <w:t>进一步</w:t>
      </w:r>
      <w:r w:rsidRPr="00477756">
        <w:rPr>
          <w:rFonts w:ascii="黑体" w:eastAsia="黑体" w:hAnsi="黑体" w:hint="eastAsia"/>
          <w:sz w:val="28"/>
        </w:rPr>
        <w:t>提升学科建设层次，</w:t>
      </w:r>
      <w:r>
        <w:rPr>
          <w:rFonts w:ascii="黑体" w:eastAsia="黑体" w:hAnsi="黑体" w:hint="eastAsia"/>
          <w:sz w:val="28"/>
        </w:rPr>
        <w:t>着力</w:t>
      </w:r>
      <w:r w:rsidRPr="00477756">
        <w:rPr>
          <w:rFonts w:ascii="黑体" w:eastAsia="黑体" w:hAnsi="黑体" w:hint="eastAsia"/>
          <w:sz w:val="28"/>
        </w:rPr>
        <w:t>强化</w:t>
      </w:r>
      <w:r>
        <w:rPr>
          <w:rFonts w:ascii="黑体" w:eastAsia="黑体" w:hAnsi="黑体" w:hint="eastAsia"/>
          <w:sz w:val="28"/>
        </w:rPr>
        <w:t>优势</w:t>
      </w:r>
      <w:r w:rsidRPr="00477756">
        <w:rPr>
          <w:rFonts w:ascii="黑体" w:eastAsia="黑体" w:hAnsi="黑体" w:hint="eastAsia"/>
          <w:sz w:val="28"/>
        </w:rPr>
        <w:t>学科特色</w:t>
      </w:r>
      <w:bookmarkEnd w:id="21"/>
    </w:p>
    <w:p w:rsidR="004C43E8" w:rsidRPr="00477756" w:rsidRDefault="004C43E8" w:rsidP="00F11019">
      <w:pPr>
        <w:ind w:firstLineChars="200" w:firstLine="560"/>
        <w:jc w:val="left"/>
        <w:rPr>
          <w:rFonts w:ascii="仿宋" w:eastAsia="仿宋" w:hAnsi="仿宋"/>
          <w:sz w:val="28"/>
        </w:rPr>
      </w:pPr>
      <w:r w:rsidRPr="00477756">
        <w:rPr>
          <w:rFonts w:ascii="仿宋" w:eastAsia="仿宋" w:hAnsi="仿宋" w:hint="eastAsia"/>
          <w:sz w:val="28"/>
        </w:rPr>
        <w:t>着力提升学科建设层次，通过实施“扶优计划”、“扶强计划”、“扶新计划”，构建特色优势突出、学科布局合理的可持续发展平台。</w:t>
      </w:r>
    </w:p>
    <w:p w:rsidR="004C43E8" w:rsidRPr="00477756" w:rsidRDefault="004C43E8" w:rsidP="00F11019">
      <w:pPr>
        <w:ind w:firstLineChars="200" w:firstLine="560"/>
        <w:jc w:val="left"/>
        <w:rPr>
          <w:rFonts w:ascii="仿宋" w:eastAsia="仿宋" w:hAnsi="仿宋"/>
          <w:sz w:val="28"/>
        </w:rPr>
      </w:pPr>
      <w:r w:rsidRPr="00477756">
        <w:rPr>
          <w:rFonts w:ascii="仿宋" w:eastAsia="仿宋" w:hAnsi="仿宋"/>
          <w:sz w:val="28"/>
        </w:rPr>
        <w:t>——</w:t>
      </w:r>
      <w:r w:rsidRPr="00477756">
        <w:rPr>
          <w:rFonts w:ascii="仿宋" w:eastAsia="仿宋" w:hAnsi="仿宋" w:hint="eastAsia"/>
          <w:sz w:val="28"/>
        </w:rPr>
        <w:t>打破瓶颈，提升学科建设层次。打破学科建设瓶颈，通过学科建设层次的提升，提高专业领域话语权。力争在“</w:t>
      </w:r>
      <w:r>
        <w:rPr>
          <w:rFonts w:ascii="仿宋" w:eastAsia="仿宋" w:hAnsi="仿宋" w:hint="eastAsia"/>
          <w:sz w:val="28"/>
        </w:rPr>
        <w:t>十三五”期间，突破应用经济学一级学科博士授予权，实现应用经济学</w:t>
      </w:r>
      <w:r w:rsidRPr="00477756">
        <w:rPr>
          <w:rFonts w:ascii="仿宋" w:eastAsia="仿宋" w:hAnsi="仿宋" w:hint="eastAsia"/>
          <w:sz w:val="28"/>
        </w:rPr>
        <w:t>一级学科向省高水平</w:t>
      </w:r>
      <w:r>
        <w:rPr>
          <w:rFonts w:ascii="仿宋" w:eastAsia="仿宋" w:hAnsi="仿宋" w:hint="eastAsia"/>
          <w:sz w:val="28"/>
        </w:rPr>
        <w:t>重点学科提升，工商管理</w:t>
      </w:r>
      <w:r w:rsidRPr="00477756">
        <w:rPr>
          <w:rFonts w:ascii="仿宋" w:eastAsia="仿宋" w:hAnsi="仿宋" w:hint="eastAsia"/>
          <w:sz w:val="28"/>
        </w:rPr>
        <w:t>一级学科向省级重点学科提升。</w:t>
      </w:r>
    </w:p>
    <w:p w:rsidR="004C43E8" w:rsidRPr="00477756" w:rsidRDefault="004C43E8" w:rsidP="00F11019">
      <w:pPr>
        <w:ind w:firstLineChars="200" w:firstLine="560"/>
        <w:jc w:val="left"/>
        <w:rPr>
          <w:rFonts w:ascii="仿宋" w:eastAsia="仿宋" w:hAnsi="仿宋"/>
          <w:sz w:val="28"/>
        </w:rPr>
      </w:pPr>
      <w:r w:rsidRPr="00477756">
        <w:rPr>
          <w:rFonts w:ascii="仿宋" w:eastAsia="仿宋" w:hAnsi="仿宋"/>
          <w:sz w:val="28"/>
        </w:rPr>
        <w:t>——</w:t>
      </w:r>
      <w:r w:rsidRPr="00477756">
        <w:rPr>
          <w:rFonts w:ascii="仿宋" w:eastAsia="仿宋" w:hAnsi="仿宋" w:hint="eastAsia"/>
          <w:sz w:val="28"/>
        </w:rPr>
        <w:t>扶优扶强，强化学科特色。通过“扶优计划”，积极推进区域经济学学科建设，力争在“十三五”末期，</w:t>
      </w:r>
      <w:r>
        <w:rPr>
          <w:rFonts w:ascii="仿宋" w:eastAsia="仿宋" w:hAnsi="仿宋" w:hint="eastAsia"/>
          <w:sz w:val="28"/>
        </w:rPr>
        <w:t>区域经济学位列</w:t>
      </w:r>
      <w:r w:rsidRPr="00477756">
        <w:rPr>
          <w:rFonts w:ascii="仿宋" w:eastAsia="仿宋" w:hAnsi="仿宋" w:hint="eastAsia"/>
          <w:sz w:val="28"/>
        </w:rPr>
        <w:t>国内前</w:t>
      </w:r>
      <w:r w:rsidRPr="00477756">
        <w:rPr>
          <w:rFonts w:ascii="仿宋" w:eastAsia="仿宋" w:hAnsi="仿宋"/>
          <w:sz w:val="28"/>
        </w:rPr>
        <w:t>10</w:t>
      </w:r>
      <w:r w:rsidRPr="00477756">
        <w:rPr>
          <w:rFonts w:ascii="仿宋" w:eastAsia="仿宋" w:hAnsi="仿宋" w:hint="eastAsia"/>
          <w:sz w:val="28"/>
        </w:rPr>
        <w:t>名，进入国内一流</w:t>
      </w:r>
      <w:r>
        <w:rPr>
          <w:rFonts w:ascii="仿宋" w:eastAsia="仿宋" w:hAnsi="仿宋" w:hint="eastAsia"/>
          <w:sz w:val="28"/>
        </w:rPr>
        <w:t>学科</w:t>
      </w:r>
      <w:r w:rsidRPr="00477756">
        <w:rPr>
          <w:rFonts w:ascii="仿宋" w:eastAsia="仿宋" w:hAnsi="仿宋" w:hint="eastAsia"/>
          <w:sz w:val="28"/>
        </w:rPr>
        <w:t>行列，在全国排名保持国内领先。通过“扶强计划”，</w:t>
      </w:r>
      <w:r>
        <w:rPr>
          <w:rFonts w:ascii="仿宋" w:eastAsia="仿宋" w:hAnsi="仿宋" w:hint="eastAsia"/>
          <w:sz w:val="28"/>
        </w:rPr>
        <w:t>巩固提升工商管理</w:t>
      </w:r>
      <w:r w:rsidRPr="00477756">
        <w:rPr>
          <w:rFonts w:ascii="仿宋" w:eastAsia="仿宋" w:hAnsi="仿宋" w:hint="eastAsia"/>
          <w:sz w:val="28"/>
        </w:rPr>
        <w:t>学科综合实力，使</w:t>
      </w:r>
      <w:r>
        <w:rPr>
          <w:rFonts w:ascii="仿宋" w:eastAsia="仿宋" w:hAnsi="仿宋" w:hint="eastAsia"/>
          <w:sz w:val="28"/>
        </w:rPr>
        <w:t>本学科</w:t>
      </w:r>
      <w:r w:rsidRPr="00477756">
        <w:rPr>
          <w:rFonts w:ascii="仿宋" w:eastAsia="仿宋" w:hAnsi="仿宋" w:hint="eastAsia"/>
          <w:sz w:val="28"/>
        </w:rPr>
        <w:t>省内排名保持领先，力争到</w:t>
      </w:r>
      <w:r w:rsidRPr="00477756">
        <w:rPr>
          <w:rFonts w:ascii="仿宋" w:eastAsia="仿宋" w:hAnsi="仿宋"/>
          <w:sz w:val="28"/>
        </w:rPr>
        <w:t>2020</w:t>
      </w:r>
      <w:r w:rsidRPr="00477756">
        <w:rPr>
          <w:rFonts w:ascii="仿宋" w:eastAsia="仿宋" w:hAnsi="仿宋" w:hint="eastAsia"/>
          <w:sz w:val="28"/>
        </w:rPr>
        <w:t>年教育部第四次全国学科评估中位列第</w:t>
      </w:r>
      <w:r w:rsidRPr="00477756">
        <w:rPr>
          <w:rFonts w:ascii="仿宋" w:eastAsia="仿宋" w:hAnsi="仿宋"/>
          <w:sz w:val="28"/>
        </w:rPr>
        <w:t>50-60</w:t>
      </w:r>
      <w:r w:rsidRPr="00477756">
        <w:rPr>
          <w:rFonts w:ascii="仿宋" w:eastAsia="仿宋" w:hAnsi="仿宋" w:hint="eastAsia"/>
          <w:sz w:val="28"/>
        </w:rPr>
        <w:t>位。</w:t>
      </w:r>
    </w:p>
    <w:p w:rsidR="004C43E8" w:rsidRDefault="004C43E8" w:rsidP="00F11019">
      <w:pPr>
        <w:ind w:firstLineChars="200" w:firstLine="560"/>
        <w:jc w:val="left"/>
        <w:rPr>
          <w:rFonts w:ascii="仿宋" w:eastAsia="仿宋" w:hAnsi="仿宋"/>
          <w:sz w:val="28"/>
        </w:rPr>
      </w:pPr>
      <w:r w:rsidRPr="00477756">
        <w:rPr>
          <w:rFonts w:ascii="仿宋" w:eastAsia="仿宋" w:hAnsi="仿宋"/>
          <w:sz w:val="28"/>
        </w:rPr>
        <w:t>——</w:t>
      </w:r>
      <w:r w:rsidRPr="00477756">
        <w:rPr>
          <w:rFonts w:ascii="仿宋" w:eastAsia="仿宋" w:hAnsi="仿宋" w:hint="eastAsia"/>
          <w:sz w:val="28"/>
        </w:rPr>
        <w:t>扶新扶弱，提升学科专业的整体水平。通过“扶新计划”，积极培育交叉学科，扶助较为薄弱的二级学科，力争在“十三五”期间，有重点、有选择地增设一级学科硕士点</w:t>
      </w:r>
      <w:r w:rsidRPr="00477756">
        <w:rPr>
          <w:rFonts w:ascii="仿宋" w:eastAsia="仿宋" w:hAnsi="仿宋"/>
          <w:sz w:val="28"/>
        </w:rPr>
        <w:t>2-3</w:t>
      </w:r>
      <w:r w:rsidRPr="00477756">
        <w:rPr>
          <w:rFonts w:ascii="仿宋" w:eastAsia="仿宋" w:hAnsi="仿宋" w:hint="eastAsia"/>
          <w:sz w:val="28"/>
        </w:rPr>
        <w:t>个，扩大学科覆盖面，提升学科专业的整体水平。</w:t>
      </w:r>
    </w:p>
    <w:p w:rsidR="004C43E8" w:rsidRPr="00477756"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进一步加强学科平台建设，力争在“十三五”期间，新增</w:t>
      </w:r>
      <w:r>
        <w:rPr>
          <w:rFonts w:ascii="仿宋" w:eastAsia="仿宋" w:hAnsi="仿宋"/>
          <w:sz w:val="28"/>
        </w:rPr>
        <w:t>2</w:t>
      </w:r>
      <w:r>
        <w:rPr>
          <w:rFonts w:ascii="仿宋" w:eastAsia="仿宋" w:hAnsi="仿宋" w:hint="eastAsia"/>
          <w:sz w:val="28"/>
        </w:rPr>
        <w:t>个江西省哲学社会科学重点研究基地，进一步发挥学科平台对学科建设、人才培养的支撑作用。</w:t>
      </w:r>
    </w:p>
    <w:p w:rsidR="004C43E8" w:rsidRPr="00520268" w:rsidRDefault="004C43E8" w:rsidP="00520268">
      <w:pPr>
        <w:pStyle w:val="3"/>
        <w:spacing w:before="0" w:after="0" w:line="415" w:lineRule="auto"/>
        <w:rPr>
          <w:rFonts w:ascii="黑体" w:eastAsia="黑体" w:hAnsi="黑体"/>
          <w:sz w:val="28"/>
        </w:rPr>
      </w:pPr>
      <w:bookmarkStart w:id="22" w:name="_Toc434839802"/>
      <w:r>
        <w:rPr>
          <w:rFonts w:ascii="黑体" w:eastAsia="黑体" w:hAnsi="黑体" w:hint="eastAsia"/>
          <w:sz w:val="28"/>
        </w:rPr>
        <w:lastRenderedPageBreak/>
        <w:t>三、进一步全面</w:t>
      </w:r>
      <w:r w:rsidRPr="00520268">
        <w:rPr>
          <w:rFonts w:ascii="黑体" w:eastAsia="黑体" w:hAnsi="黑体" w:hint="eastAsia"/>
          <w:sz w:val="28"/>
        </w:rPr>
        <w:t>深化教学改革，着力提升人才培养质量</w:t>
      </w:r>
      <w:bookmarkEnd w:id="22"/>
    </w:p>
    <w:p w:rsidR="004C43E8" w:rsidRPr="001A4C9F" w:rsidRDefault="004C43E8" w:rsidP="00F11019">
      <w:pPr>
        <w:ind w:firstLineChars="200" w:firstLine="560"/>
        <w:jc w:val="left"/>
        <w:rPr>
          <w:rFonts w:ascii="Times New Roman" w:hAnsi="Times New Roman"/>
          <w:b/>
          <w:sz w:val="28"/>
          <w:szCs w:val="24"/>
        </w:rPr>
      </w:pPr>
      <w:r>
        <w:rPr>
          <w:rFonts w:ascii="仿宋" w:eastAsia="仿宋" w:hAnsi="仿宋" w:hint="eastAsia"/>
          <w:sz w:val="28"/>
        </w:rPr>
        <w:t>坚持以人才培养为中心，全面深化教学改革，不断创新，创造性地做好</w:t>
      </w:r>
      <w:r w:rsidRPr="002A57BF">
        <w:rPr>
          <w:rFonts w:ascii="仿宋" w:eastAsia="仿宋" w:hAnsi="仿宋" w:hint="eastAsia"/>
          <w:sz w:val="28"/>
        </w:rPr>
        <w:t>教学各项工作，推进质量工程建设，全面提高教育</w:t>
      </w:r>
      <w:r>
        <w:rPr>
          <w:rFonts w:ascii="仿宋" w:eastAsia="仿宋" w:hAnsi="仿宋" w:hint="eastAsia"/>
          <w:sz w:val="28"/>
        </w:rPr>
        <w:t>教学水平和人才培养质量</w:t>
      </w:r>
      <w:r w:rsidRPr="002A57BF">
        <w:rPr>
          <w:rFonts w:ascii="仿宋" w:eastAsia="仿宋" w:hAnsi="仿宋" w:hint="eastAsia"/>
          <w:sz w:val="28"/>
        </w:rPr>
        <w:t>。</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着力加强专业建设。以专业评估为契机，提高学院各专业在省内的总体排名，同时组织在省内排名靠前的专业申报国家级特色专业和省级品牌专业。“十三五”期间，力争获得</w:t>
      </w:r>
      <w:r>
        <w:rPr>
          <w:rFonts w:ascii="仿宋" w:eastAsia="仿宋" w:hAnsi="仿宋"/>
          <w:sz w:val="28"/>
        </w:rPr>
        <w:t>1</w:t>
      </w:r>
      <w:r>
        <w:rPr>
          <w:rFonts w:ascii="仿宋" w:eastAsia="仿宋" w:hAnsi="仿宋" w:hint="eastAsia"/>
          <w:sz w:val="28"/>
        </w:rPr>
        <w:t>项国家级特色专业和</w:t>
      </w:r>
      <w:r>
        <w:rPr>
          <w:rFonts w:ascii="仿宋" w:eastAsia="仿宋" w:hAnsi="仿宋"/>
          <w:sz w:val="28"/>
        </w:rPr>
        <w:t>1</w:t>
      </w:r>
      <w:r>
        <w:rPr>
          <w:rFonts w:ascii="仿宋" w:eastAsia="仿宋" w:hAnsi="仿宋" w:hint="eastAsia"/>
          <w:sz w:val="28"/>
        </w:rPr>
        <w:t>项省级品牌专业，省级专业综合改革试点项目达到</w:t>
      </w:r>
      <w:r>
        <w:rPr>
          <w:rFonts w:ascii="仿宋" w:eastAsia="仿宋" w:hAnsi="仿宋"/>
          <w:sz w:val="28"/>
        </w:rPr>
        <w:t>4</w:t>
      </w:r>
      <w:r>
        <w:rPr>
          <w:rFonts w:ascii="仿宋" w:eastAsia="仿宋" w:hAnsi="仿宋" w:hint="eastAsia"/>
          <w:sz w:val="28"/>
        </w:rPr>
        <w:t>项，校级专业综合改革试点项目达到</w:t>
      </w:r>
      <w:r>
        <w:rPr>
          <w:rFonts w:ascii="仿宋" w:eastAsia="仿宋" w:hAnsi="仿宋"/>
          <w:sz w:val="28"/>
        </w:rPr>
        <w:t>6</w:t>
      </w:r>
      <w:r>
        <w:rPr>
          <w:rFonts w:ascii="仿宋" w:eastAsia="仿宋" w:hAnsi="仿宋" w:hint="eastAsia"/>
          <w:sz w:val="28"/>
        </w:rPr>
        <w:t>项，省级</w:t>
      </w:r>
      <w:r w:rsidRPr="0063671D">
        <w:rPr>
          <w:rFonts w:ascii="仿宋" w:eastAsia="仿宋" w:hAnsi="仿宋" w:hint="eastAsia"/>
          <w:sz w:val="28"/>
        </w:rPr>
        <w:t>人才培养模式创新实验区</w:t>
      </w:r>
      <w:r>
        <w:rPr>
          <w:rFonts w:ascii="仿宋" w:eastAsia="仿宋" w:hAnsi="仿宋" w:hint="eastAsia"/>
          <w:sz w:val="28"/>
        </w:rPr>
        <w:t>达到</w:t>
      </w:r>
      <w:r>
        <w:rPr>
          <w:rFonts w:ascii="仿宋" w:eastAsia="仿宋" w:hAnsi="仿宋"/>
          <w:sz w:val="28"/>
        </w:rPr>
        <w:t>2</w:t>
      </w:r>
      <w:r>
        <w:rPr>
          <w:rFonts w:ascii="仿宋" w:eastAsia="仿宋" w:hAnsi="仿宋" w:hint="eastAsia"/>
          <w:sz w:val="28"/>
        </w:rPr>
        <w:t>项，校级人才培养模式创新实验区达到</w:t>
      </w:r>
      <w:r>
        <w:rPr>
          <w:rFonts w:ascii="仿宋" w:eastAsia="仿宋" w:hAnsi="仿宋"/>
          <w:sz w:val="28"/>
        </w:rPr>
        <w:t>2</w:t>
      </w:r>
      <w:r>
        <w:rPr>
          <w:rFonts w:ascii="仿宋" w:eastAsia="仿宋" w:hAnsi="仿宋" w:hint="eastAsia"/>
          <w:sz w:val="28"/>
        </w:rPr>
        <w:t>项，省级</w:t>
      </w:r>
      <w:r w:rsidRPr="0063671D">
        <w:rPr>
          <w:rFonts w:ascii="仿宋" w:eastAsia="仿宋" w:hAnsi="仿宋" w:hint="eastAsia"/>
          <w:sz w:val="28"/>
        </w:rPr>
        <w:t>优秀大学生校外实践基地</w:t>
      </w:r>
      <w:r>
        <w:rPr>
          <w:rFonts w:ascii="仿宋" w:eastAsia="仿宋" w:hAnsi="仿宋" w:hint="eastAsia"/>
          <w:sz w:val="28"/>
        </w:rPr>
        <w:t>达到</w:t>
      </w:r>
      <w:r>
        <w:rPr>
          <w:rFonts w:ascii="仿宋" w:eastAsia="仿宋" w:hAnsi="仿宋"/>
          <w:sz w:val="28"/>
        </w:rPr>
        <w:t>1</w:t>
      </w:r>
      <w:r>
        <w:rPr>
          <w:rFonts w:ascii="仿宋" w:eastAsia="仿宋" w:hAnsi="仿宋" w:hint="eastAsia"/>
          <w:sz w:val="28"/>
        </w:rPr>
        <w:t>项，校级优秀大学生校外实践基地达到</w:t>
      </w:r>
      <w:r>
        <w:rPr>
          <w:rFonts w:ascii="仿宋" w:eastAsia="仿宋" w:hAnsi="仿宋"/>
          <w:sz w:val="28"/>
        </w:rPr>
        <w:t>3</w:t>
      </w:r>
      <w:r>
        <w:rPr>
          <w:rFonts w:ascii="仿宋" w:eastAsia="仿宋" w:hAnsi="仿宋" w:hint="eastAsia"/>
          <w:sz w:val="28"/>
        </w:rPr>
        <w:t>项。</w:t>
      </w:r>
    </w:p>
    <w:p w:rsidR="004C43E8" w:rsidRPr="00BA2765" w:rsidRDefault="004C43E8" w:rsidP="00F11019">
      <w:pPr>
        <w:ind w:firstLineChars="200" w:firstLine="560"/>
        <w:jc w:val="left"/>
        <w:rPr>
          <w:rFonts w:ascii="仿宋" w:eastAsia="仿宋" w:hAnsi="仿宋"/>
          <w:sz w:val="28"/>
        </w:rPr>
      </w:pPr>
      <w:r w:rsidRPr="00BA2765">
        <w:rPr>
          <w:rFonts w:ascii="仿宋" w:eastAsia="仿宋" w:hAnsi="仿宋"/>
          <w:sz w:val="28"/>
        </w:rPr>
        <w:t>----</w:t>
      </w:r>
      <w:r w:rsidRPr="00BA2765">
        <w:rPr>
          <w:rFonts w:ascii="仿宋" w:eastAsia="仿宋" w:hAnsi="仿宋" w:hint="eastAsia"/>
          <w:sz w:val="28"/>
        </w:rPr>
        <w:t>稳步提高教学成果数量和质量，加强教学成果奖励申报的组织工作。“十三五”期间</w:t>
      </w:r>
      <w:r>
        <w:rPr>
          <w:rFonts w:ascii="仿宋" w:eastAsia="仿宋" w:hAnsi="仿宋" w:hint="eastAsia"/>
          <w:sz w:val="28"/>
        </w:rPr>
        <w:t>，力争突破国家级教学成果奖，新增</w:t>
      </w:r>
      <w:r w:rsidRPr="00BA2765">
        <w:rPr>
          <w:rFonts w:ascii="仿宋" w:eastAsia="仿宋" w:hAnsi="仿宋" w:hint="eastAsia"/>
          <w:sz w:val="28"/>
        </w:rPr>
        <w:t>省级教学成果奖和教育科学优秀成果奖</w:t>
      </w:r>
      <w:r w:rsidRPr="00BA2765">
        <w:rPr>
          <w:rFonts w:ascii="仿宋" w:eastAsia="仿宋" w:hAnsi="仿宋"/>
          <w:sz w:val="28"/>
        </w:rPr>
        <w:t>8</w:t>
      </w:r>
      <w:r>
        <w:rPr>
          <w:rFonts w:ascii="仿宋" w:eastAsia="仿宋" w:hAnsi="仿宋" w:hint="eastAsia"/>
          <w:sz w:val="28"/>
        </w:rPr>
        <w:t>项、</w:t>
      </w:r>
      <w:r w:rsidRPr="00BA2765">
        <w:rPr>
          <w:rFonts w:ascii="仿宋" w:eastAsia="仿宋" w:hAnsi="仿宋" w:hint="eastAsia"/>
          <w:sz w:val="28"/>
        </w:rPr>
        <w:t>校级成果奖</w:t>
      </w:r>
      <w:r w:rsidRPr="00BA2765">
        <w:rPr>
          <w:rFonts w:ascii="仿宋" w:eastAsia="仿宋" w:hAnsi="仿宋"/>
          <w:sz w:val="28"/>
        </w:rPr>
        <w:t>12</w:t>
      </w:r>
      <w:r w:rsidRPr="00BA2765">
        <w:rPr>
          <w:rFonts w:ascii="仿宋" w:eastAsia="仿宋" w:hAnsi="仿宋" w:hint="eastAsia"/>
          <w:sz w:val="28"/>
        </w:rPr>
        <w:t>项。</w:t>
      </w:r>
    </w:p>
    <w:p w:rsidR="004C43E8" w:rsidRPr="00BA2765" w:rsidRDefault="004C43E8" w:rsidP="00F11019">
      <w:pPr>
        <w:ind w:firstLineChars="200" w:firstLine="560"/>
        <w:jc w:val="left"/>
        <w:rPr>
          <w:rFonts w:ascii="仿宋" w:eastAsia="仿宋" w:hAnsi="仿宋"/>
          <w:sz w:val="28"/>
        </w:rPr>
      </w:pPr>
      <w:r w:rsidRPr="00BA2765">
        <w:rPr>
          <w:rFonts w:ascii="仿宋" w:eastAsia="仿宋" w:hAnsi="仿宋"/>
          <w:sz w:val="28"/>
        </w:rPr>
        <w:t>----</w:t>
      </w:r>
      <w:r w:rsidRPr="00BA2765">
        <w:rPr>
          <w:rFonts w:ascii="仿宋" w:eastAsia="仿宋" w:hAnsi="仿宋" w:hint="eastAsia"/>
          <w:sz w:val="28"/>
        </w:rPr>
        <w:t>大力加强教学名师和教学团队建设。“十三五”期间</w:t>
      </w:r>
      <w:r>
        <w:rPr>
          <w:rFonts w:ascii="仿宋" w:eastAsia="仿宋" w:hAnsi="仿宋" w:hint="eastAsia"/>
          <w:sz w:val="28"/>
        </w:rPr>
        <w:t>，力争新增</w:t>
      </w:r>
      <w:r w:rsidRPr="00BA2765">
        <w:rPr>
          <w:rFonts w:ascii="仿宋" w:eastAsia="仿宋" w:hAnsi="仿宋" w:hint="eastAsia"/>
          <w:sz w:val="28"/>
        </w:rPr>
        <w:t>国家级教学名师</w:t>
      </w:r>
      <w:r w:rsidRPr="00BA2765">
        <w:rPr>
          <w:rFonts w:ascii="仿宋" w:eastAsia="仿宋" w:hAnsi="仿宋"/>
          <w:sz w:val="28"/>
        </w:rPr>
        <w:t>1</w:t>
      </w:r>
      <w:r w:rsidRPr="00BA2765">
        <w:rPr>
          <w:rFonts w:ascii="仿宋" w:eastAsia="仿宋" w:hAnsi="仿宋" w:hint="eastAsia"/>
          <w:sz w:val="28"/>
        </w:rPr>
        <w:t>人和省级教学名师</w:t>
      </w:r>
      <w:r w:rsidRPr="00BA2765">
        <w:rPr>
          <w:rFonts w:ascii="仿宋" w:eastAsia="仿宋" w:hAnsi="仿宋"/>
          <w:sz w:val="28"/>
        </w:rPr>
        <w:t>2</w:t>
      </w:r>
      <w:r>
        <w:rPr>
          <w:rFonts w:ascii="仿宋" w:eastAsia="仿宋" w:hAnsi="仿宋" w:hint="eastAsia"/>
          <w:sz w:val="28"/>
        </w:rPr>
        <w:t>人，新增</w:t>
      </w:r>
      <w:r w:rsidRPr="00BA2765">
        <w:rPr>
          <w:rFonts w:ascii="仿宋" w:eastAsia="仿宋" w:hAnsi="仿宋" w:hint="eastAsia"/>
          <w:sz w:val="28"/>
        </w:rPr>
        <w:t>国家级教学团队</w:t>
      </w:r>
      <w:r w:rsidRPr="00BA2765">
        <w:rPr>
          <w:rFonts w:ascii="仿宋" w:eastAsia="仿宋" w:hAnsi="仿宋"/>
          <w:sz w:val="28"/>
        </w:rPr>
        <w:t>1</w:t>
      </w:r>
      <w:r>
        <w:rPr>
          <w:rFonts w:ascii="仿宋" w:eastAsia="仿宋" w:hAnsi="仿宋" w:hint="eastAsia"/>
          <w:sz w:val="28"/>
        </w:rPr>
        <w:t>个。在“十大教学标兵”评选中力争每届均有</w:t>
      </w:r>
      <w:r w:rsidRPr="00BA2765">
        <w:rPr>
          <w:rFonts w:ascii="仿宋" w:eastAsia="仿宋" w:hAnsi="仿宋"/>
          <w:sz w:val="28"/>
        </w:rPr>
        <w:t>1</w:t>
      </w:r>
      <w:r w:rsidRPr="00BA2765">
        <w:rPr>
          <w:rFonts w:ascii="仿宋" w:eastAsia="仿宋" w:hAnsi="仿宋" w:hint="eastAsia"/>
          <w:sz w:val="28"/>
        </w:rPr>
        <w:t>人入选，</w:t>
      </w:r>
      <w:r w:rsidRPr="00BA2765">
        <w:rPr>
          <w:rFonts w:ascii="仿宋" w:eastAsia="仿宋" w:hAnsi="仿宋"/>
          <w:sz w:val="28"/>
        </w:rPr>
        <w:t>2</w:t>
      </w:r>
      <w:r w:rsidRPr="00BA2765">
        <w:rPr>
          <w:rFonts w:ascii="仿宋" w:eastAsia="仿宋" w:hAnsi="仿宋" w:hint="eastAsia"/>
          <w:sz w:val="28"/>
        </w:rPr>
        <w:t>人进入候选名单，获得学校三项奖励的教师数量有明显增长</w:t>
      </w:r>
      <w:r>
        <w:rPr>
          <w:rFonts w:ascii="仿宋" w:eastAsia="仿宋" w:hAnsi="仿宋" w:hint="eastAsia"/>
          <w:sz w:val="28"/>
        </w:rPr>
        <w:t>。同时组织专门教学团队进行教学改革研究，力争获得省级教学改革</w:t>
      </w:r>
      <w:r w:rsidRPr="00BA2765">
        <w:rPr>
          <w:rFonts w:ascii="仿宋" w:eastAsia="仿宋" w:hAnsi="仿宋" w:hint="eastAsia"/>
          <w:sz w:val="28"/>
        </w:rPr>
        <w:t>重点项目</w:t>
      </w:r>
      <w:r w:rsidRPr="00BA2765">
        <w:rPr>
          <w:rFonts w:ascii="仿宋" w:eastAsia="仿宋" w:hAnsi="仿宋"/>
          <w:sz w:val="28"/>
        </w:rPr>
        <w:t>5</w:t>
      </w:r>
      <w:r w:rsidRPr="00BA2765">
        <w:rPr>
          <w:rFonts w:ascii="仿宋" w:eastAsia="仿宋" w:hAnsi="仿宋" w:hint="eastAsia"/>
          <w:sz w:val="28"/>
        </w:rPr>
        <w:t>项，一般项目</w:t>
      </w:r>
      <w:r w:rsidRPr="00BA2765">
        <w:rPr>
          <w:rFonts w:ascii="仿宋" w:eastAsia="仿宋" w:hAnsi="仿宋"/>
          <w:sz w:val="28"/>
        </w:rPr>
        <w:t>15</w:t>
      </w:r>
      <w:r w:rsidRPr="00BA2765">
        <w:rPr>
          <w:rFonts w:ascii="仿宋" w:eastAsia="仿宋" w:hAnsi="仿宋" w:hint="eastAsia"/>
          <w:sz w:val="28"/>
        </w:rPr>
        <w:t>项，发表教研论文</w:t>
      </w:r>
      <w:r>
        <w:rPr>
          <w:rFonts w:ascii="仿宋" w:eastAsia="仿宋" w:hAnsi="仿宋"/>
          <w:sz w:val="28"/>
        </w:rPr>
        <w:t>3</w:t>
      </w:r>
      <w:r w:rsidRPr="00BA2765">
        <w:rPr>
          <w:rFonts w:ascii="仿宋" w:eastAsia="仿宋" w:hAnsi="仿宋"/>
          <w:sz w:val="28"/>
        </w:rPr>
        <w:t>0</w:t>
      </w:r>
      <w:r w:rsidRPr="00BA2765">
        <w:rPr>
          <w:rFonts w:ascii="仿宋" w:eastAsia="仿宋" w:hAnsi="仿宋" w:hint="eastAsia"/>
          <w:sz w:val="28"/>
        </w:rPr>
        <w:t>篇。</w:t>
      </w:r>
    </w:p>
    <w:p w:rsidR="004C43E8" w:rsidRDefault="004C43E8" w:rsidP="00F11019">
      <w:pPr>
        <w:ind w:firstLineChars="150" w:firstLine="420"/>
        <w:jc w:val="left"/>
        <w:rPr>
          <w:rFonts w:ascii="仿宋" w:eastAsia="仿宋" w:hAnsi="仿宋"/>
          <w:sz w:val="28"/>
        </w:rPr>
      </w:pPr>
      <w:r>
        <w:rPr>
          <w:rFonts w:ascii="仿宋" w:eastAsia="仿宋" w:hAnsi="仿宋"/>
          <w:sz w:val="28"/>
        </w:rPr>
        <w:t>----</w:t>
      </w:r>
      <w:r>
        <w:rPr>
          <w:rFonts w:ascii="仿宋" w:eastAsia="仿宋" w:hAnsi="仿宋" w:hint="eastAsia"/>
          <w:sz w:val="28"/>
        </w:rPr>
        <w:t>继续推进精品课程建设和教材建设。“十三五”期间，力争突破国家级精品资源共享课程和国家级视频公开课程，新增省级精品资</w:t>
      </w:r>
      <w:r>
        <w:rPr>
          <w:rFonts w:ascii="仿宋" w:eastAsia="仿宋" w:hAnsi="仿宋" w:hint="eastAsia"/>
          <w:sz w:val="28"/>
        </w:rPr>
        <w:lastRenderedPageBreak/>
        <w:t>源共享课程和省级精品视频公开课程</w:t>
      </w:r>
      <w:r>
        <w:rPr>
          <w:rFonts w:ascii="仿宋" w:eastAsia="仿宋" w:hAnsi="仿宋"/>
          <w:sz w:val="28"/>
        </w:rPr>
        <w:t>6</w:t>
      </w:r>
      <w:r>
        <w:rPr>
          <w:rFonts w:ascii="仿宋" w:eastAsia="仿宋" w:hAnsi="仿宋" w:hint="eastAsia"/>
          <w:sz w:val="28"/>
        </w:rPr>
        <w:t>门、校级精品课程</w:t>
      </w:r>
      <w:r>
        <w:rPr>
          <w:rFonts w:ascii="仿宋" w:eastAsia="仿宋" w:hAnsi="仿宋"/>
          <w:sz w:val="28"/>
        </w:rPr>
        <w:t>12</w:t>
      </w:r>
      <w:r>
        <w:rPr>
          <w:rFonts w:ascii="仿宋" w:eastAsia="仿宋" w:hAnsi="仿宋" w:hint="eastAsia"/>
          <w:sz w:val="28"/>
        </w:rPr>
        <w:t>门。在省级以上的多媒体大赛、微课比赛或其他教学比赛中取得新增长</w:t>
      </w:r>
      <w:r w:rsidRPr="00BA2765">
        <w:rPr>
          <w:rFonts w:ascii="仿宋" w:eastAsia="仿宋" w:hAnsi="仿宋" w:hint="eastAsia"/>
          <w:sz w:val="28"/>
        </w:rPr>
        <w:t>。力争出版教材</w:t>
      </w:r>
      <w:r>
        <w:rPr>
          <w:rFonts w:ascii="仿宋" w:eastAsia="仿宋" w:hAnsi="仿宋"/>
          <w:sz w:val="28"/>
        </w:rPr>
        <w:t>20</w:t>
      </w:r>
      <w:r>
        <w:rPr>
          <w:rFonts w:ascii="仿宋" w:eastAsia="仿宋" w:hAnsi="仿宋" w:hint="eastAsia"/>
          <w:sz w:val="28"/>
        </w:rPr>
        <w:t>部，其中</w:t>
      </w:r>
      <w:r>
        <w:rPr>
          <w:rFonts w:ascii="仿宋" w:eastAsia="仿宋" w:hAnsi="仿宋"/>
          <w:sz w:val="28"/>
        </w:rPr>
        <w:t>1-2</w:t>
      </w:r>
      <w:r w:rsidRPr="00BA2765">
        <w:rPr>
          <w:rFonts w:ascii="仿宋" w:eastAsia="仿宋" w:hAnsi="仿宋" w:hint="eastAsia"/>
          <w:sz w:val="28"/>
        </w:rPr>
        <w:t>部教材入选国家级</w:t>
      </w:r>
      <w:r>
        <w:rPr>
          <w:rFonts w:ascii="仿宋" w:eastAsia="仿宋" w:hAnsi="仿宋" w:hint="eastAsia"/>
          <w:sz w:val="28"/>
        </w:rPr>
        <w:t>规划</w:t>
      </w:r>
      <w:r w:rsidRPr="00BA2765">
        <w:rPr>
          <w:rFonts w:ascii="仿宋" w:eastAsia="仿宋" w:hAnsi="仿宋" w:hint="eastAsia"/>
          <w:sz w:val="28"/>
        </w:rPr>
        <w:t>教材。</w:t>
      </w:r>
    </w:p>
    <w:p w:rsidR="004C43E8" w:rsidRPr="00952813" w:rsidRDefault="004C43E8" w:rsidP="00F11019">
      <w:pPr>
        <w:ind w:firstLineChars="150" w:firstLine="420"/>
        <w:jc w:val="left"/>
        <w:rPr>
          <w:rFonts w:ascii="仿宋" w:eastAsia="仿宋" w:hAnsi="仿宋"/>
          <w:sz w:val="28"/>
        </w:rPr>
      </w:pPr>
      <w:r w:rsidRPr="00952813">
        <w:rPr>
          <w:rFonts w:ascii="仿宋" w:eastAsia="仿宋" w:hAnsi="仿宋"/>
          <w:sz w:val="28"/>
        </w:rPr>
        <w:t>----</w:t>
      </w:r>
      <w:r w:rsidRPr="00952813">
        <w:rPr>
          <w:rFonts w:ascii="仿宋" w:eastAsia="仿宋" w:hAnsi="仿宋" w:hint="eastAsia"/>
          <w:sz w:val="28"/>
        </w:rPr>
        <w:t>继续推进学院实验中心的规划和建设。“十三五”期间，进一步优化学院实验中心的规划内容，逐步改善现有的实验条件，稳步提升学生实验课程的数量和质量。</w:t>
      </w:r>
    </w:p>
    <w:p w:rsidR="004C43E8" w:rsidRPr="00952813" w:rsidRDefault="004C43E8" w:rsidP="00F11019">
      <w:pPr>
        <w:ind w:firstLineChars="150" w:firstLine="420"/>
        <w:jc w:val="left"/>
        <w:rPr>
          <w:rFonts w:ascii="仿宋" w:eastAsia="仿宋" w:hAnsi="仿宋"/>
          <w:sz w:val="28"/>
        </w:rPr>
      </w:pPr>
      <w:r w:rsidRPr="00952813">
        <w:rPr>
          <w:rFonts w:ascii="仿宋" w:eastAsia="仿宋" w:hAnsi="仿宋"/>
          <w:sz w:val="28"/>
        </w:rPr>
        <w:t>----</w:t>
      </w:r>
      <w:r w:rsidRPr="00952813">
        <w:rPr>
          <w:rFonts w:ascii="仿宋" w:eastAsia="仿宋" w:hAnsi="仿宋" w:hint="eastAsia"/>
          <w:sz w:val="28"/>
        </w:rPr>
        <w:t>鼓励学生创新创业，全方位提升学生的创新创业水平。在学院内建设创新创业项目指导团队和“挑战杯”指导团队，提高教师指导水平，“十三五”期间，力争有</w:t>
      </w:r>
      <w:r w:rsidRPr="00952813">
        <w:rPr>
          <w:rFonts w:ascii="仿宋" w:eastAsia="仿宋" w:hAnsi="仿宋"/>
          <w:sz w:val="28"/>
        </w:rPr>
        <w:t>3</w:t>
      </w:r>
      <w:r w:rsidRPr="00952813">
        <w:rPr>
          <w:rFonts w:ascii="仿宋" w:eastAsia="仿宋" w:hAnsi="仿宋" w:hint="eastAsia"/>
          <w:sz w:val="28"/>
        </w:rPr>
        <w:t>人入选江西省大学生创新创业导师库。增加创新创业方向的课程比例，提升对学生申请各级创新创业项目的支持力度，提升学生创新创业的积极性和水平。“十三五”期间，力争申请国家级大学生创新创业项目</w:t>
      </w:r>
      <w:r w:rsidRPr="00952813">
        <w:rPr>
          <w:rFonts w:ascii="仿宋" w:eastAsia="仿宋" w:hAnsi="仿宋"/>
          <w:sz w:val="28"/>
        </w:rPr>
        <w:t>10</w:t>
      </w:r>
      <w:r w:rsidRPr="00952813">
        <w:rPr>
          <w:rFonts w:ascii="仿宋" w:eastAsia="仿宋" w:hAnsi="仿宋" w:hint="eastAsia"/>
          <w:sz w:val="28"/>
        </w:rPr>
        <w:t>项，校级及以上大学生创新创业项目</w:t>
      </w:r>
      <w:r w:rsidRPr="00952813">
        <w:rPr>
          <w:rFonts w:ascii="仿宋" w:eastAsia="仿宋" w:hAnsi="仿宋"/>
          <w:sz w:val="28"/>
        </w:rPr>
        <w:t>30</w:t>
      </w:r>
      <w:r w:rsidRPr="00952813">
        <w:rPr>
          <w:rFonts w:ascii="仿宋" w:eastAsia="仿宋" w:hAnsi="仿宋" w:hint="eastAsia"/>
          <w:sz w:val="28"/>
        </w:rPr>
        <w:t>项，部分创新创业项目取得明显实效。</w:t>
      </w:r>
    </w:p>
    <w:p w:rsidR="004C43E8" w:rsidRPr="00DF0B9F" w:rsidRDefault="004C43E8" w:rsidP="00F11019">
      <w:pPr>
        <w:ind w:firstLineChars="150" w:firstLine="420"/>
        <w:jc w:val="left"/>
        <w:rPr>
          <w:rFonts w:ascii="仿宋" w:eastAsia="仿宋" w:hAnsi="仿宋"/>
          <w:sz w:val="28"/>
        </w:rPr>
      </w:pPr>
      <w:r>
        <w:rPr>
          <w:rFonts w:ascii="仿宋" w:eastAsia="仿宋" w:hAnsi="仿宋"/>
          <w:sz w:val="28"/>
        </w:rPr>
        <w:t>----</w:t>
      </w:r>
      <w:r>
        <w:rPr>
          <w:rFonts w:ascii="仿宋" w:eastAsia="仿宋" w:hAnsi="仿宋" w:hint="eastAsia"/>
          <w:sz w:val="28"/>
        </w:rPr>
        <w:t>继续提升学生科研能力和实践能力。“十三五”期间，力争学生获得国家级奖励数突破</w:t>
      </w:r>
      <w:r>
        <w:rPr>
          <w:rFonts w:ascii="仿宋" w:eastAsia="仿宋" w:hAnsi="仿宋"/>
          <w:sz w:val="28"/>
        </w:rPr>
        <w:t>400</w:t>
      </w:r>
      <w:r>
        <w:rPr>
          <w:rFonts w:ascii="仿宋" w:eastAsia="仿宋" w:hAnsi="仿宋" w:hint="eastAsia"/>
          <w:sz w:val="28"/>
        </w:rPr>
        <w:t>人次，本科生</w:t>
      </w:r>
      <w:r w:rsidRPr="00BA2765">
        <w:rPr>
          <w:rFonts w:ascii="仿宋" w:eastAsia="仿宋" w:hAnsi="仿宋" w:hint="eastAsia"/>
          <w:sz w:val="28"/>
        </w:rPr>
        <w:t>发表论文</w:t>
      </w:r>
      <w:r w:rsidRPr="00BA2765">
        <w:rPr>
          <w:rFonts w:ascii="仿宋" w:eastAsia="仿宋" w:hAnsi="仿宋"/>
          <w:sz w:val="28"/>
        </w:rPr>
        <w:t>100</w:t>
      </w:r>
      <w:r>
        <w:rPr>
          <w:rFonts w:ascii="仿宋" w:eastAsia="仿宋" w:hAnsi="仿宋" w:hint="eastAsia"/>
          <w:sz w:val="28"/>
        </w:rPr>
        <w:t>篇</w:t>
      </w:r>
      <w:r w:rsidRPr="00BA2765">
        <w:rPr>
          <w:rFonts w:ascii="仿宋" w:eastAsia="仿宋" w:hAnsi="仿宋" w:hint="eastAsia"/>
          <w:sz w:val="28"/>
        </w:rPr>
        <w:t>。研究生论文数量和质量</w:t>
      </w:r>
      <w:r>
        <w:rPr>
          <w:rFonts w:ascii="仿宋" w:eastAsia="仿宋" w:hAnsi="仿宋" w:hint="eastAsia"/>
          <w:sz w:val="28"/>
        </w:rPr>
        <w:t>取得较大提升</w:t>
      </w:r>
      <w:r w:rsidRPr="00BA2765">
        <w:rPr>
          <w:rFonts w:ascii="仿宋" w:eastAsia="仿宋" w:hAnsi="仿宋" w:hint="eastAsia"/>
          <w:sz w:val="28"/>
        </w:rPr>
        <w:t>，</w:t>
      </w:r>
      <w:r>
        <w:rPr>
          <w:rFonts w:ascii="仿宋" w:eastAsia="仿宋" w:hAnsi="仿宋" w:hint="eastAsia"/>
          <w:sz w:val="28"/>
        </w:rPr>
        <w:t>力争研究生</w:t>
      </w:r>
      <w:r w:rsidRPr="00BA2765">
        <w:rPr>
          <w:rFonts w:ascii="仿宋" w:eastAsia="仿宋" w:hAnsi="仿宋" w:hint="eastAsia"/>
          <w:sz w:val="28"/>
        </w:rPr>
        <w:t>发表</w:t>
      </w:r>
      <w:r w:rsidRPr="00BA2765">
        <w:rPr>
          <w:rFonts w:ascii="仿宋" w:eastAsia="仿宋" w:hAnsi="仿宋"/>
          <w:sz w:val="28"/>
        </w:rPr>
        <w:t>CSSCI</w:t>
      </w:r>
      <w:r w:rsidRPr="00BA2765">
        <w:rPr>
          <w:rFonts w:ascii="仿宋" w:eastAsia="仿宋" w:hAnsi="仿宋" w:hint="eastAsia"/>
          <w:sz w:val="28"/>
        </w:rPr>
        <w:t>及以上的论文</w:t>
      </w:r>
      <w:r w:rsidRPr="00BA2765">
        <w:rPr>
          <w:rFonts w:ascii="仿宋" w:eastAsia="仿宋" w:hAnsi="仿宋"/>
          <w:sz w:val="28"/>
        </w:rPr>
        <w:t>50</w:t>
      </w:r>
      <w:r w:rsidRPr="00BA2765">
        <w:rPr>
          <w:rFonts w:ascii="仿宋" w:eastAsia="仿宋" w:hAnsi="仿宋" w:hint="eastAsia"/>
          <w:sz w:val="28"/>
        </w:rPr>
        <w:t>篇，获得国家级奖励</w:t>
      </w:r>
      <w:r w:rsidRPr="00BA2765">
        <w:rPr>
          <w:rFonts w:ascii="仿宋" w:eastAsia="仿宋" w:hAnsi="仿宋"/>
          <w:sz w:val="28"/>
        </w:rPr>
        <w:t>15</w:t>
      </w:r>
      <w:r>
        <w:rPr>
          <w:rFonts w:ascii="仿宋" w:eastAsia="仿宋" w:hAnsi="仿宋" w:hint="eastAsia"/>
          <w:sz w:val="28"/>
        </w:rPr>
        <w:t>人次</w:t>
      </w:r>
      <w:r w:rsidRPr="00BA2765">
        <w:rPr>
          <w:rFonts w:ascii="仿宋" w:eastAsia="仿宋" w:hAnsi="仿宋" w:hint="eastAsia"/>
          <w:sz w:val="28"/>
        </w:rPr>
        <w:t>，国家奖学金</w:t>
      </w:r>
      <w:r w:rsidRPr="00BA2765">
        <w:rPr>
          <w:rFonts w:ascii="仿宋" w:eastAsia="仿宋" w:hAnsi="仿宋"/>
          <w:sz w:val="28"/>
        </w:rPr>
        <w:t>40</w:t>
      </w:r>
      <w:r>
        <w:rPr>
          <w:rFonts w:ascii="仿宋" w:eastAsia="仿宋" w:hAnsi="仿宋" w:hint="eastAsia"/>
          <w:sz w:val="28"/>
        </w:rPr>
        <w:t>人次</w:t>
      </w:r>
      <w:r w:rsidRPr="00BA2765">
        <w:rPr>
          <w:rFonts w:ascii="仿宋" w:eastAsia="仿宋" w:hAnsi="仿宋" w:hint="eastAsia"/>
          <w:sz w:val="28"/>
        </w:rPr>
        <w:t>，</w:t>
      </w:r>
      <w:r>
        <w:rPr>
          <w:rFonts w:ascii="仿宋" w:eastAsia="仿宋" w:hAnsi="仿宋" w:hint="eastAsia"/>
          <w:sz w:val="28"/>
        </w:rPr>
        <w:t>获批</w:t>
      </w:r>
      <w:r w:rsidRPr="00BA2765">
        <w:rPr>
          <w:rFonts w:ascii="仿宋" w:eastAsia="仿宋" w:hAnsi="仿宋" w:hint="eastAsia"/>
          <w:sz w:val="28"/>
        </w:rPr>
        <w:t>省研究生创新专项资金项目</w:t>
      </w:r>
      <w:r w:rsidRPr="00BA2765">
        <w:rPr>
          <w:rFonts w:ascii="仿宋" w:eastAsia="仿宋" w:hAnsi="仿宋"/>
          <w:sz w:val="28"/>
        </w:rPr>
        <w:t>30</w:t>
      </w:r>
      <w:r w:rsidRPr="00BA2765">
        <w:rPr>
          <w:rFonts w:ascii="仿宋" w:eastAsia="仿宋" w:hAnsi="仿宋" w:hint="eastAsia"/>
          <w:sz w:val="28"/>
        </w:rPr>
        <w:t>项。</w:t>
      </w:r>
    </w:p>
    <w:p w:rsidR="004C43E8" w:rsidRPr="00520268" w:rsidRDefault="004C43E8" w:rsidP="00520268">
      <w:pPr>
        <w:pStyle w:val="3"/>
        <w:spacing w:before="0" w:after="0" w:line="415" w:lineRule="auto"/>
        <w:rPr>
          <w:rFonts w:ascii="黑体" w:eastAsia="黑体" w:hAnsi="黑体"/>
          <w:sz w:val="28"/>
        </w:rPr>
      </w:pPr>
      <w:bookmarkStart w:id="23" w:name="_Toc434839803"/>
      <w:r>
        <w:rPr>
          <w:rFonts w:ascii="黑体" w:eastAsia="黑体" w:hAnsi="黑体" w:hint="eastAsia"/>
          <w:sz w:val="28"/>
        </w:rPr>
        <w:t>四、进一步</w:t>
      </w:r>
      <w:r w:rsidRPr="00520268">
        <w:rPr>
          <w:rFonts w:ascii="黑体" w:eastAsia="黑体" w:hAnsi="黑体" w:hint="eastAsia"/>
          <w:sz w:val="28"/>
        </w:rPr>
        <w:t>加强科研</w:t>
      </w:r>
      <w:r>
        <w:rPr>
          <w:rFonts w:ascii="黑体" w:eastAsia="黑体" w:hAnsi="黑体" w:hint="eastAsia"/>
          <w:sz w:val="28"/>
        </w:rPr>
        <w:t>管理创新</w:t>
      </w:r>
      <w:r w:rsidRPr="00520268">
        <w:rPr>
          <w:rFonts w:ascii="黑体" w:eastAsia="黑体" w:hAnsi="黑体" w:hint="eastAsia"/>
          <w:sz w:val="28"/>
        </w:rPr>
        <w:t>，着力提升科研</w:t>
      </w:r>
      <w:r>
        <w:rPr>
          <w:rFonts w:ascii="黑体" w:eastAsia="黑体" w:hAnsi="黑体" w:hint="eastAsia"/>
          <w:sz w:val="28"/>
        </w:rPr>
        <w:t>创新能力</w:t>
      </w:r>
      <w:bookmarkEnd w:id="23"/>
    </w:p>
    <w:p w:rsidR="004C43E8" w:rsidRDefault="004C43E8" w:rsidP="00F11019">
      <w:pPr>
        <w:ind w:firstLineChars="200" w:firstLine="560"/>
        <w:jc w:val="left"/>
        <w:rPr>
          <w:rFonts w:ascii="仿宋" w:eastAsia="仿宋" w:hAnsi="仿宋"/>
          <w:sz w:val="28"/>
        </w:rPr>
      </w:pPr>
      <w:r>
        <w:rPr>
          <w:rFonts w:ascii="仿宋" w:eastAsia="仿宋" w:hAnsi="仿宋" w:hint="eastAsia"/>
          <w:sz w:val="28"/>
        </w:rPr>
        <w:t>按照数量与质量并重的原则，在不断增加科研成果数量的基础上，培育出一批原创性、标志性科研成果，不断提高学院整体科研水平和层次，提升学术影响力和显示度。</w:t>
      </w:r>
    </w:p>
    <w:p w:rsidR="004C43E8" w:rsidRDefault="004C43E8" w:rsidP="00F11019">
      <w:pPr>
        <w:ind w:firstLineChars="200" w:firstLine="560"/>
        <w:jc w:val="left"/>
        <w:rPr>
          <w:rFonts w:ascii="仿宋" w:eastAsia="仿宋" w:hAnsi="仿宋"/>
          <w:color w:val="FF0000"/>
          <w:sz w:val="28"/>
        </w:rPr>
      </w:pPr>
      <w:r>
        <w:rPr>
          <w:rFonts w:ascii="仿宋" w:eastAsia="仿宋" w:hAnsi="仿宋"/>
          <w:sz w:val="28"/>
        </w:rPr>
        <w:lastRenderedPageBreak/>
        <w:t>----</w:t>
      </w:r>
      <w:r>
        <w:rPr>
          <w:rFonts w:ascii="仿宋" w:eastAsia="仿宋" w:hAnsi="仿宋" w:hint="eastAsia"/>
          <w:sz w:val="28"/>
        </w:rPr>
        <w:t>稳步提高科研成果数量，提升论文、项目、经费、奖励等指标。稳步增加科研论文数量，“十三五”期间，力争实现</w:t>
      </w:r>
      <w:r>
        <w:rPr>
          <w:rFonts w:ascii="仿宋" w:eastAsia="仿宋" w:hAnsi="仿宋"/>
          <w:sz w:val="28"/>
        </w:rPr>
        <w:t>CSSCI/CSCD</w:t>
      </w:r>
      <w:r>
        <w:rPr>
          <w:rFonts w:ascii="仿宋" w:eastAsia="仿宋" w:hAnsi="仿宋" w:hint="eastAsia"/>
          <w:sz w:val="28"/>
        </w:rPr>
        <w:t>来源期刊论文</w:t>
      </w:r>
      <w:r>
        <w:rPr>
          <w:rFonts w:ascii="仿宋" w:eastAsia="仿宋" w:hAnsi="仿宋"/>
          <w:sz w:val="28"/>
        </w:rPr>
        <w:t>300</w:t>
      </w:r>
      <w:r>
        <w:rPr>
          <w:rFonts w:ascii="仿宋" w:eastAsia="仿宋" w:hAnsi="仿宋" w:hint="eastAsia"/>
          <w:sz w:val="28"/>
        </w:rPr>
        <w:t>篇，</w:t>
      </w:r>
      <w:r>
        <w:rPr>
          <w:rFonts w:ascii="仿宋" w:eastAsia="仿宋" w:hAnsi="仿宋"/>
          <w:sz w:val="28"/>
        </w:rPr>
        <w:t>SSCI</w:t>
      </w:r>
      <w:r>
        <w:rPr>
          <w:rFonts w:ascii="仿宋" w:eastAsia="仿宋" w:hAnsi="仿宋" w:hint="eastAsia"/>
          <w:sz w:val="28"/>
        </w:rPr>
        <w:t>期刊论文</w:t>
      </w:r>
      <w:r>
        <w:rPr>
          <w:rFonts w:ascii="仿宋" w:eastAsia="仿宋" w:hAnsi="仿宋"/>
          <w:sz w:val="28"/>
        </w:rPr>
        <w:t>25</w:t>
      </w:r>
      <w:r>
        <w:rPr>
          <w:rFonts w:ascii="仿宋" w:eastAsia="仿宋" w:hAnsi="仿宋" w:hint="eastAsia"/>
          <w:sz w:val="28"/>
        </w:rPr>
        <w:t>篇，国内权威期刊论文（学院认定的</w:t>
      </w:r>
      <w:r>
        <w:rPr>
          <w:rFonts w:ascii="仿宋" w:eastAsia="仿宋" w:hAnsi="仿宋"/>
          <w:sz w:val="28"/>
        </w:rPr>
        <w:t>A</w:t>
      </w:r>
      <w:r>
        <w:rPr>
          <w:rFonts w:ascii="仿宋" w:eastAsia="仿宋" w:hAnsi="仿宋" w:hint="eastAsia"/>
          <w:sz w:val="28"/>
        </w:rPr>
        <w:t>类以上期刊论文）</w:t>
      </w:r>
      <w:r>
        <w:rPr>
          <w:rFonts w:ascii="仿宋" w:eastAsia="仿宋" w:hAnsi="仿宋"/>
          <w:sz w:val="28"/>
        </w:rPr>
        <w:t>25</w:t>
      </w:r>
      <w:r>
        <w:rPr>
          <w:rFonts w:ascii="仿宋" w:eastAsia="仿宋" w:hAnsi="仿宋" w:hint="eastAsia"/>
          <w:sz w:val="28"/>
        </w:rPr>
        <w:t>篇，学术著作</w:t>
      </w:r>
      <w:r>
        <w:rPr>
          <w:rFonts w:ascii="仿宋" w:eastAsia="仿宋" w:hAnsi="仿宋"/>
          <w:sz w:val="28"/>
        </w:rPr>
        <w:t>50</w:t>
      </w:r>
      <w:r>
        <w:rPr>
          <w:rFonts w:ascii="仿宋" w:eastAsia="仿宋" w:hAnsi="仿宋" w:hint="eastAsia"/>
          <w:sz w:val="28"/>
        </w:rPr>
        <w:t>部；加强科研项目的前期策划和组织工作，力争实现国家级项目</w:t>
      </w:r>
      <w:r>
        <w:rPr>
          <w:rFonts w:ascii="仿宋" w:eastAsia="仿宋" w:hAnsi="仿宋"/>
          <w:sz w:val="28"/>
        </w:rPr>
        <w:t>40</w:t>
      </w:r>
      <w:r>
        <w:rPr>
          <w:rFonts w:ascii="仿宋" w:eastAsia="仿宋" w:hAnsi="仿宋" w:hint="eastAsia"/>
          <w:sz w:val="28"/>
        </w:rPr>
        <w:t>项，省部级项目</w:t>
      </w:r>
      <w:r>
        <w:rPr>
          <w:rFonts w:ascii="仿宋" w:eastAsia="仿宋" w:hAnsi="仿宋"/>
          <w:sz w:val="28"/>
        </w:rPr>
        <w:t>150</w:t>
      </w:r>
      <w:r>
        <w:rPr>
          <w:rFonts w:ascii="仿宋" w:eastAsia="仿宋" w:hAnsi="仿宋" w:hint="eastAsia"/>
          <w:sz w:val="28"/>
        </w:rPr>
        <w:t>项，科研总经费</w:t>
      </w:r>
      <w:r>
        <w:rPr>
          <w:rFonts w:ascii="仿宋" w:eastAsia="仿宋" w:hAnsi="仿宋"/>
          <w:sz w:val="28"/>
        </w:rPr>
        <w:t>4000</w:t>
      </w:r>
      <w:r>
        <w:rPr>
          <w:rFonts w:ascii="仿宋" w:eastAsia="仿宋" w:hAnsi="仿宋" w:hint="eastAsia"/>
          <w:sz w:val="28"/>
        </w:rPr>
        <w:t>万元；加强科研奖励申报的组织工作，“十三五”期间，力争突破国家级科研奖励，省部级一等奖获奖数达到</w:t>
      </w:r>
      <w:r>
        <w:rPr>
          <w:rFonts w:ascii="仿宋" w:eastAsia="仿宋" w:hAnsi="仿宋"/>
          <w:sz w:val="28"/>
        </w:rPr>
        <w:t>4</w:t>
      </w:r>
      <w:r>
        <w:rPr>
          <w:rFonts w:ascii="仿宋" w:eastAsia="仿宋" w:hAnsi="仿宋" w:hint="eastAsia"/>
          <w:sz w:val="28"/>
        </w:rPr>
        <w:t>项、二等奖获奖数达到</w:t>
      </w:r>
      <w:r>
        <w:rPr>
          <w:rFonts w:ascii="仿宋" w:eastAsia="仿宋" w:hAnsi="仿宋"/>
          <w:sz w:val="28"/>
        </w:rPr>
        <w:t>20</w:t>
      </w:r>
      <w:r>
        <w:rPr>
          <w:rFonts w:ascii="仿宋" w:eastAsia="仿宋" w:hAnsi="仿宋" w:hint="eastAsia"/>
          <w:sz w:val="28"/>
        </w:rPr>
        <w:t>项。</w:t>
      </w:r>
    </w:p>
    <w:p w:rsidR="004C43E8" w:rsidRDefault="004C43E8" w:rsidP="00F11019">
      <w:pPr>
        <w:ind w:firstLineChars="200" w:firstLine="560"/>
        <w:jc w:val="left"/>
        <w:rPr>
          <w:rFonts w:ascii="仿宋" w:eastAsia="仿宋" w:hAnsi="仿宋"/>
          <w:sz w:val="28"/>
        </w:rPr>
      </w:pPr>
      <w:r w:rsidRPr="002A20F4">
        <w:rPr>
          <w:rFonts w:ascii="仿宋" w:eastAsia="仿宋" w:hAnsi="仿宋"/>
          <w:sz w:val="28"/>
        </w:rPr>
        <w:t xml:space="preserve"> </w:t>
      </w:r>
      <w:r w:rsidRPr="00B03769">
        <w:rPr>
          <w:rFonts w:ascii="仿宋" w:eastAsia="仿宋" w:hAnsi="仿宋"/>
          <w:sz w:val="28"/>
        </w:rPr>
        <w:t>----</w:t>
      </w:r>
      <w:r w:rsidRPr="00B03769">
        <w:rPr>
          <w:rFonts w:ascii="仿宋" w:eastAsia="仿宋" w:hAnsi="仿宋" w:hint="eastAsia"/>
          <w:sz w:val="28"/>
        </w:rPr>
        <w:t>加强标志性</w:t>
      </w:r>
      <w:r>
        <w:rPr>
          <w:rFonts w:ascii="仿宋" w:eastAsia="仿宋" w:hAnsi="仿宋" w:hint="eastAsia"/>
          <w:sz w:val="28"/>
        </w:rPr>
        <w:t>科研成果</w:t>
      </w:r>
      <w:r w:rsidRPr="00B03769">
        <w:rPr>
          <w:rFonts w:ascii="仿宋" w:eastAsia="仿宋" w:hAnsi="仿宋" w:hint="eastAsia"/>
          <w:sz w:val="28"/>
        </w:rPr>
        <w:t>建设，</w:t>
      </w:r>
      <w:r>
        <w:rPr>
          <w:rFonts w:ascii="仿宋" w:eastAsia="仿宋" w:hAnsi="仿宋" w:hint="eastAsia"/>
          <w:sz w:val="28"/>
        </w:rPr>
        <w:t>着力提升显示度高的</w:t>
      </w:r>
      <w:r w:rsidRPr="00B03769">
        <w:rPr>
          <w:rFonts w:ascii="仿宋" w:eastAsia="仿宋" w:hAnsi="仿宋" w:hint="eastAsia"/>
          <w:sz w:val="28"/>
        </w:rPr>
        <w:t>科研成果数量。</w:t>
      </w:r>
      <w:r>
        <w:rPr>
          <w:rFonts w:ascii="仿宋" w:eastAsia="仿宋" w:hAnsi="仿宋" w:hint="eastAsia"/>
          <w:sz w:val="28"/>
        </w:rPr>
        <w:t>在“十三五”期间，力争实现国家社会科学基金重大招标项目、国家自然科学基金重大（重点）项目、国家自然科学基金优秀青年项目、教育部重大课题攻关项目等国家级重大项目以及国家级科研奖励项目上取得新突破，力争在《中国社会科学》、《经济研究》和《管理世界》等顶级权威期刊发表</w:t>
      </w:r>
      <w:r>
        <w:rPr>
          <w:rFonts w:ascii="仿宋" w:eastAsia="仿宋" w:hAnsi="仿宋"/>
          <w:sz w:val="28"/>
        </w:rPr>
        <w:t>2-3</w:t>
      </w:r>
      <w:r>
        <w:rPr>
          <w:rFonts w:ascii="仿宋" w:eastAsia="仿宋" w:hAnsi="仿宋" w:hint="eastAsia"/>
          <w:sz w:val="28"/>
        </w:rPr>
        <w:t>篇、在</w:t>
      </w:r>
      <w:r>
        <w:rPr>
          <w:rFonts w:ascii="仿宋" w:eastAsia="仿宋" w:hAnsi="仿宋"/>
          <w:sz w:val="28"/>
        </w:rPr>
        <w:t>B</w:t>
      </w:r>
      <w:r>
        <w:rPr>
          <w:rFonts w:ascii="仿宋" w:eastAsia="仿宋" w:hAnsi="仿宋" w:hint="eastAsia"/>
          <w:sz w:val="28"/>
        </w:rPr>
        <w:t>类以上的</w:t>
      </w:r>
      <w:r>
        <w:rPr>
          <w:rFonts w:ascii="仿宋" w:eastAsia="仿宋" w:hAnsi="仿宋"/>
          <w:sz w:val="28"/>
        </w:rPr>
        <w:t>SSCI</w:t>
      </w:r>
      <w:r>
        <w:rPr>
          <w:rFonts w:ascii="仿宋" w:eastAsia="仿宋" w:hAnsi="仿宋" w:hint="eastAsia"/>
          <w:sz w:val="28"/>
        </w:rPr>
        <w:t>期刊发表</w:t>
      </w:r>
      <w:r>
        <w:rPr>
          <w:rFonts w:ascii="仿宋" w:eastAsia="仿宋" w:hAnsi="仿宋"/>
          <w:sz w:val="28"/>
        </w:rPr>
        <w:t>1-2</w:t>
      </w:r>
      <w:r>
        <w:rPr>
          <w:rFonts w:ascii="仿宋" w:eastAsia="仿宋" w:hAnsi="仿宋" w:hint="eastAsia"/>
          <w:sz w:val="28"/>
        </w:rPr>
        <w:t>篇有重要学术影响力的标志性论文。</w:t>
      </w:r>
    </w:p>
    <w:p w:rsidR="004C43E8" w:rsidRPr="00F02A93" w:rsidRDefault="004C43E8" w:rsidP="00F11019">
      <w:pPr>
        <w:ind w:firstLineChars="200" w:firstLine="560"/>
        <w:jc w:val="left"/>
        <w:rPr>
          <w:rFonts w:ascii="仿宋" w:eastAsia="仿宋" w:hAnsi="仿宋"/>
          <w:sz w:val="28"/>
        </w:rPr>
      </w:pPr>
      <w:r w:rsidRPr="00917C64">
        <w:rPr>
          <w:rFonts w:ascii="仿宋" w:eastAsia="仿宋" w:hAnsi="仿宋"/>
          <w:sz w:val="28"/>
        </w:rPr>
        <w:t>----</w:t>
      </w:r>
      <w:r w:rsidRPr="00917C64">
        <w:rPr>
          <w:rFonts w:ascii="仿宋" w:eastAsia="仿宋" w:hAnsi="仿宋" w:hint="eastAsia"/>
          <w:sz w:val="28"/>
        </w:rPr>
        <w:t>紧密围绕国内外学术前沿、国家发展战略需求和区域经济发展重要问题，进一步凝聚研究方向，优化整合学院科研资源和科研力量，构建创新科研团队，以科研管理机制创新为突破点，以创新科研团队和文科实验室建设为抓手，</w:t>
      </w:r>
      <w:bookmarkStart w:id="24" w:name="_Toc287777902"/>
      <w:r w:rsidRPr="00917C64">
        <w:rPr>
          <w:rFonts w:ascii="仿宋" w:eastAsia="仿宋" w:hAnsi="仿宋" w:hint="eastAsia"/>
          <w:sz w:val="28"/>
        </w:rPr>
        <w:t>着力建设以学术领军人才为核心、重点文科实验室为载体、重大科研项目为牵引、学科交叉为特色</w:t>
      </w:r>
      <w:bookmarkEnd w:id="24"/>
      <w:r w:rsidRPr="00917C64">
        <w:rPr>
          <w:rFonts w:ascii="仿宋" w:eastAsia="仿宋" w:hAnsi="仿宋" w:hint="eastAsia"/>
          <w:sz w:val="28"/>
        </w:rPr>
        <w:t>的科研创新体系。“十三五”期间，</w:t>
      </w:r>
      <w:r>
        <w:rPr>
          <w:rFonts w:ascii="仿宋" w:eastAsia="仿宋" w:hAnsi="仿宋" w:hint="eastAsia"/>
          <w:sz w:val="28"/>
        </w:rPr>
        <w:t>加大资金支持和政策支持，继续加强</w:t>
      </w:r>
      <w:r w:rsidRPr="00917C64">
        <w:rPr>
          <w:rFonts w:ascii="仿宋" w:eastAsia="仿宋" w:hAnsi="仿宋" w:hint="eastAsia"/>
          <w:sz w:val="28"/>
        </w:rPr>
        <w:t>“区域·生态·计量”、“产业·贸易·统计”、“决策·优化·管理”、“金</w:t>
      </w:r>
      <w:r w:rsidRPr="00917C64">
        <w:rPr>
          <w:rFonts w:ascii="仿宋" w:eastAsia="仿宋" w:hAnsi="仿宋" w:hint="eastAsia"/>
          <w:sz w:val="28"/>
        </w:rPr>
        <w:lastRenderedPageBreak/>
        <w:t>融·会计·互联网</w:t>
      </w:r>
      <w:r w:rsidRPr="00917C64">
        <w:rPr>
          <w:rFonts w:ascii="仿宋" w:eastAsia="仿宋" w:hAnsi="仿宋"/>
          <w:sz w:val="28"/>
        </w:rPr>
        <w:t>+</w:t>
      </w:r>
      <w:r w:rsidRPr="00917C64">
        <w:rPr>
          <w:rFonts w:ascii="仿宋" w:eastAsia="仿宋" w:hAnsi="仿宋" w:hint="eastAsia"/>
          <w:sz w:val="28"/>
        </w:rPr>
        <w:t>”等四个科研创新团队和文科实验室</w:t>
      </w:r>
      <w:r>
        <w:rPr>
          <w:rFonts w:ascii="仿宋" w:eastAsia="仿宋" w:hAnsi="仿宋" w:hint="eastAsia"/>
          <w:sz w:val="28"/>
        </w:rPr>
        <w:t>的建设，通过科研创新团队和文科实验室建设，培养一批高素质、潜心治学的高水平学术团队，催生一批高水平、高质量的科研成果</w:t>
      </w:r>
      <w:r w:rsidRPr="00917C64">
        <w:rPr>
          <w:rFonts w:ascii="仿宋" w:eastAsia="仿宋" w:hAnsi="仿宋" w:hint="eastAsia"/>
          <w:sz w:val="28"/>
        </w:rPr>
        <w:t>。</w:t>
      </w:r>
    </w:p>
    <w:p w:rsidR="004C43E8" w:rsidRPr="00520268" w:rsidRDefault="004C43E8" w:rsidP="00520268">
      <w:pPr>
        <w:pStyle w:val="3"/>
        <w:spacing w:before="0" w:after="0" w:line="415" w:lineRule="auto"/>
        <w:rPr>
          <w:rFonts w:ascii="黑体" w:eastAsia="黑体" w:hAnsi="黑体"/>
          <w:sz w:val="28"/>
        </w:rPr>
      </w:pPr>
      <w:bookmarkStart w:id="25" w:name="_Toc434839804"/>
      <w:r>
        <w:rPr>
          <w:rFonts w:ascii="黑体" w:eastAsia="黑体" w:hAnsi="黑体" w:hint="eastAsia"/>
          <w:sz w:val="28"/>
        </w:rPr>
        <w:t>五、进一步</w:t>
      </w:r>
      <w:r w:rsidRPr="00520268">
        <w:rPr>
          <w:rFonts w:ascii="黑体" w:eastAsia="黑体" w:hAnsi="黑体" w:hint="eastAsia"/>
          <w:sz w:val="28"/>
        </w:rPr>
        <w:t>营造学术</w:t>
      </w:r>
      <w:r>
        <w:rPr>
          <w:rFonts w:ascii="黑体" w:eastAsia="黑体" w:hAnsi="黑体" w:hint="eastAsia"/>
          <w:sz w:val="28"/>
        </w:rPr>
        <w:t>交流</w:t>
      </w:r>
      <w:r w:rsidRPr="00520268">
        <w:rPr>
          <w:rFonts w:ascii="黑体" w:eastAsia="黑体" w:hAnsi="黑体" w:hint="eastAsia"/>
          <w:sz w:val="28"/>
        </w:rPr>
        <w:t>氛围，着力打造</w:t>
      </w:r>
      <w:r>
        <w:rPr>
          <w:rFonts w:ascii="黑体" w:eastAsia="黑体" w:hAnsi="黑体" w:hint="eastAsia"/>
          <w:sz w:val="28"/>
        </w:rPr>
        <w:t>经管学术</w:t>
      </w:r>
      <w:r w:rsidRPr="00520268">
        <w:rPr>
          <w:rFonts w:ascii="黑体" w:eastAsia="黑体" w:hAnsi="黑体" w:hint="eastAsia"/>
          <w:sz w:val="28"/>
        </w:rPr>
        <w:t>品牌</w:t>
      </w:r>
      <w:bookmarkEnd w:id="25"/>
    </w:p>
    <w:p w:rsidR="004C43E8" w:rsidRDefault="004C43E8" w:rsidP="00F11019">
      <w:pPr>
        <w:ind w:firstLineChars="200" w:firstLine="560"/>
        <w:jc w:val="left"/>
        <w:rPr>
          <w:rFonts w:ascii="仿宋" w:eastAsia="仿宋" w:hAnsi="仿宋"/>
          <w:sz w:val="28"/>
        </w:rPr>
      </w:pPr>
      <w:r>
        <w:rPr>
          <w:rFonts w:ascii="仿宋" w:eastAsia="仿宋" w:hAnsi="仿宋" w:hint="eastAsia"/>
          <w:sz w:val="28"/>
        </w:rPr>
        <w:t>坚持“请进来”和“走出去”相结合，开展多层次、多渠道、多领域、全方位的学术交流活动。</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加强国际学术交流。每年聘请</w:t>
      </w:r>
      <w:r>
        <w:rPr>
          <w:rFonts w:ascii="仿宋" w:eastAsia="仿宋" w:hAnsi="仿宋"/>
          <w:sz w:val="28"/>
        </w:rPr>
        <w:t>3-5</w:t>
      </w:r>
      <w:r>
        <w:rPr>
          <w:rFonts w:ascii="仿宋" w:eastAsia="仿宋" w:hAnsi="仿宋" w:hint="eastAsia"/>
          <w:sz w:val="28"/>
        </w:rPr>
        <w:t>名境外知名院校的专家教授来院讲学，鼓励和支持</w:t>
      </w:r>
      <w:r>
        <w:rPr>
          <w:rFonts w:ascii="仿宋" w:eastAsia="仿宋" w:hAnsi="仿宋"/>
          <w:sz w:val="28"/>
        </w:rPr>
        <w:t>2-3</w:t>
      </w:r>
      <w:r>
        <w:rPr>
          <w:rFonts w:ascii="仿宋" w:eastAsia="仿宋" w:hAnsi="仿宋" w:hint="eastAsia"/>
          <w:sz w:val="28"/>
        </w:rPr>
        <w:t>名青年教师通过国家、省和学校层面的出国留学计划赴海外留学访问，支持和资助</w:t>
      </w:r>
      <w:r>
        <w:rPr>
          <w:rFonts w:ascii="仿宋" w:eastAsia="仿宋" w:hAnsi="仿宋"/>
          <w:sz w:val="28"/>
        </w:rPr>
        <w:t>5-6</w:t>
      </w:r>
      <w:r>
        <w:rPr>
          <w:rFonts w:ascii="仿宋" w:eastAsia="仿宋" w:hAnsi="仿宋" w:hint="eastAsia"/>
          <w:sz w:val="28"/>
        </w:rPr>
        <w:t>名教师携文参加境外国际学术会议，鼓励和帮助教师与境外学者进行学术合作。</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加强国内学术交流。每年聘请</w:t>
      </w:r>
      <w:r>
        <w:rPr>
          <w:rFonts w:ascii="仿宋" w:eastAsia="仿宋" w:hAnsi="仿宋"/>
          <w:sz w:val="28"/>
        </w:rPr>
        <w:t>5-8</w:t>
      </w:r>
      <w:r>
        <w:rPr>
          <w:rFonts w:ascii="仿宋" w:eastAsia="仿宋" w:hAnsi="仿宋" w:hint="eastAsia"/>
          <w:sz w:val="28"/>
        </w:rPr>
        <w:t>名国内知名专家教授、</w:t>
      </w:r>
      <w:r>
        <w:rPr>
          <w:rFonts w:ascii="仿宋" w:eastAsia="仿宋" w:hAnsi="仿宋"/>
          <w:sz w:val="28"/>
        </w:rPr>
        <w:t>8-10</w:t>
      </w:r>
      <w:r>
        <w:rPr>
          <w:rFonts w:ascii="仿宋" w:eastAsia="仿宋" w:hAnsi="仿宋" w:hint="eastAsia"/>
          <w:sz w:val="28"/>
        </w:rPr>
        <w:t>名国内知名院校的青年博士来院进行学术讲座，鼓励和资助</w:t>
      </w:r>
      <w:r>
        <w:rPr>
          <w:rFonts w:ascii="仿宋" w:eastAsia="仿宋" w:hAnsi="仿宋"/>
          <w:sz w:val="28"/>
        </w:rPr>
        <w:t>20</w:t>
      </w:r>
      <w:r>
        <w:rPr>
          <w:rFonts w:ascii="仿宋" w:eastAsia="仿宋" w:hAnsi="仿宋" w:hint="eastAsia"/>
          <w:sz w:val="28"/>
        </w:rPr>
        <w:t>名教师携文参加国内高层次学术会议，承办或主办</w:t>
      </w:r>
      <w:r>
        <w:rPr>
          <w:rFonts w:ascii="仿宋" w:eastAsia="仿宋" w:hAnsi="仿宋"/>
          <w:sz w:val="28"/>
        </w:rPr>
        <w:t>2-3</w:t>
      </w:r>
      <w:r>
        <w:rPr>
          <w:rFonts w:ascii="仿宋" w:eastAsia="仿宋" w:hAnsi="仿宋" w:hint="eastAsia"/>
          <w:sz w:val="28"/>
        </w:rPr>
        <w:t>次全国性或区域性学术会议。</w:t>
      </w:r>
    </w:p>
    <w:p w:rsidR="004C43E8" w:rsidRPr="002C72B0"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着力办好“经管学术论坛”和“暑期学校”。加强“经管学术论坛”学术交流平台建设，细化学术交流机制，每月举办</w:t>
      </w:r>
      <w:r>
        <w:rPr>
          <w:rFonts w:ascii="仿宋" w:eastAsia="仿宋" w:hAnsi="仿宋"/>
          <w:sz w:val="28"/>
        </w:rPr>
        <w:t>2-3</w:t>
      </w:r>
      <w:r>
        <w:rPr>
          <w:rFonts w:ascii="仿宋" w:eastAsia="仿宋" w:hAnsi="仿宋" w:hint="eastAsia"/>
          <w:sz w:val="28"/>
        </w:rPr>
        <w:t>次“经管学术论坛”的学术交流活动；每年举办</w:t>
      </w:r>
      <w:r>
        <w:rPr>
          <w:rFonts w:ascii="仿宋" w:eastAsia="仿宋" w:hAnsi="仿宋"/>
          <w:sz w:val="28"/>
        </w:rPr>
        <w:t>1</w:t>
      </w:r>
      <w:r>
        <w:rPr>
          <w:rFonts w:ascii="仿宋" w:eastAsia="仿宋" w:hAnsi="仿宋" w:hint="eastAsia"/>
          <w:sz w:val="28"/>
        </w:rPr>
        <w:t>次学术型暑期学校，聘请</w:t>
      </w:r>
      <w:r>
        <w:rPr>
          <w:rFonts w:ascii="仿宋" w:eastAsia="仿宋" w:hAnsi="仿宋"/>
          <w:sz w:val="28"/>
        </w:rPr>
        <w:t>3-4</w:t>
      </w:r>
      <w:r>
        <w:rPr>
          <w:rFonts w:ascii="仿宋" w:eastAsia="仿宋" w:hAnsi="仿宋" w:hint="eastAsia"/>
          <w:sz w:val="28"/>
        </w:rPr>
        <w:t>名境内外知名学者授课，加强青年教师科研训练，拓展学术视野。</w:t>
      </w:r>
    </w:p>
    <w:p w:rsidR="004C43E8" w:rsidRPr="00520268" w:rsidRDefault="004C43E8" w:rsidP="00520268">
      <w:pPr>
        <w:pStyle w:val="3"/>
        <w:spacing w:before="0" w:after="0" w:line="415" w:lineRule="auto"/>
        <w:rPr>
          <w:rFonts w:ascii="黑体" w:eastAsia="黑体" w:hAnsi="黑体"/>
          <w:sz w:val="28"/>
        </w:rPr>
      </w:pPr>
      <w:bookmarkStart w:id="26" w:name="_Toc434839805"/>
      <w:r>
        <w:rPr>
          <w:rFonts w:ascii="黑体" w:eastAsia="黑体" w:hAnsi="黑体" w:hint="eastAsia"/>
          <w:sz w:val="28"/>
        </w:rPr>
        <w:t>六、进一步拓展</w:t>
      </w:r>
      <w:r w:rsidRPr="00520268">
        <w:rPr>
          <w:rFonts w:ascii="黑体" w:eastAsia="黑体" w:hAnsi="黑体" w:hint="eastAsia"/>
          <w:sz w:val="28"/>
        </w:rPr>
        <w:t>社会服务功能，着力提升社会影响力</w:t>
      </w:r>
      <w:bookmarkEnd w:id="26"/>
    </w:p>
    <w:p w:rsidR="004C43E8" w:rsidRDefault="004C43E8" w:rsidP="00F11019">
      <w:pPr>
        <w:ind w:firstLineChars="200" w:firstLine="560"/>
        <w:jc w:val="left"/>
        <w:rPr>
          <w:rFonts w:ascii="仿宋" w:eastAsia="仿宋" w:hAnsi="仿宋"/>
          <w:sz w:val="28"/>
        </w:rPr>
      </w:pPr>
      <w:r w:rsidRPr="006328E6">
        <w:rPr>
          <w:rFonts w:ascii="仿宋" w:eastAsia="仿宋" w:hAnsi="仿宋" w:hint="eastAsia"/>
          <w:sz w:val="28"/>
        </w:rPr>
        <w:t>以</w:t>
      </w:r>
      <w:r>
        <w:rPr>
          <w:rFonts w:ascii="仿宋" w:eastAsia="仿宋" w:hAnsi="仿宋" w:hint="eastAsia"/>
          <w:sz w:val="28"/>
        </w:rPr>
        <w:t>国家以及</w:t>
      </w:r>
      <w:r w:rsidRPr="006328E6">
        <w:rPr>
          <w:rFonts w:ascii="仿宋" w:eastAsia="仿宋" w:hAnsi="仿宋" w:hint="eastAsia"/>
          <w:sz w:val="28"/>
        </w:rPr>
        <w:t>江西地方经济社会发展问题为导向</w:t>
      </w:r>
      <w:r>
        <w:rPr>
          <w:rFonts w:ascii="仿宋" w:eastAsia="仿宋" w:hAnsi="仿宋" w:hint="eastAsia"/>
          <w:sz w:val="28"/>
        </w:rPr>
        <w:t>，</w:t>
      </w:r>
      <w:r w:rsidRPr="00B81C0D">
        <w:rPr>
          <w:rFonts w:ascii="仿宋" w:eastAsia="仿宋" w:hAnsi="仿宋" w:hint="eastAsia"/>
          <w:sz w:val="28"/>
        </w:rPr>
        <w:t>积极</w:t>
      </w:r>
      <w:r>
        <w:rPr>
          <w:rFonts w:ascii="仿宋" w:eastAsia="仿宋" w:hAnsi="仿宋" w:hint="eastAsia"/>
          <w:sz w:val="28"/>
        </w:rPr>
        <w:t>为地方经济社会发展提供</w:t>
      </w:r>
      <w:r w:rsidRPr="00B81C0D">
        <w:rPr>
          <w:rFonts w:ascii="仿宋" w:eastAsia="仿宋" w:hAnsi="仿宋" w:hint="eastAsia"/>
          <w:sz w:val="28"/>
        </w:rPr>
        <w:t>决策咨询</w:t>
      </w:r>
      <w:r>
        <w:rPr>
          <w:rFonts w:ascii="仿宋" w:eastAsia="仿宋" w:hAnsi="仿宋" w:hint="eastAsia"/>
          <w:sz w:val="28"/>
        </w:rPr>
        <w:t>服务，提高</w:t>
      </w:r>
      <w:r w:rsidRPr="00B81C0D">
        <w:rPr>
          <w:rFonts w:ascii="仿宋" w:eastAsia="仿宋" w:hAnsi="仿宋" w:hint="eastAsia"/>
          <w:sz w:val="28"/>
        </w:rPr>
        <w:t>社会服务</w:t>
      </w:r>
      <w:r>
        <w:rPr>
          <w:rFonts w:ascii="仿宋" w:eastAsia="仿宋" w:hAnsi="仿宋" w:hint="eastAsia"/>
          <w:sz w:val="28"/>
        </w:rPr>
        <w:t>能力</w:t>
      </w:r>
      <w:r w:rsidRPr="00B81C0D">
        <w:rPr>
          <w:rFonts w:ascii="仿宋" w:eastAsia="仿宋" w:hAnsi="仿宋" w:hint="eastAsia"/>
          <w:sz w:val="28"/>
        </w:rPr>
        <w:t>和创新能力</w:t>
      </w:r>
      <w:r>
        <w:rPr>
          <w:rFonts w:ascii="仿宋" w:eastAsia="仿宋" w:hAnsi="仿宋" w:hint="eastAsia"/>
          <w:sz w:val="28"/>
        </w:rPr>
        <w:t>，着力提升社会影响力</w:t>
      </w:r>
      <w:r w:rsidRPr="00B81C0D">
        <w:rPr>
          <w:rFonts w:ascii="仿宋" w:eastAsia="仿宋" w:hAnsi="仿宋" w:hint="eastAsia"/>
          <w:sz w:val="28"/>
        </w:rPr>
        <w:t>。</w:t>
      </w:r>
    </w:p>
    <w:p w:rsidR="004C43E8" w:rsidRPr="00D313D5" w:rsidRDefault="004C43E8" w:rsidP="00F11019">
      <w:pPr>
        <w:ind w:firstLineChars="200" w:firstLine="560"/>
        <w:jc w:val="left"/>
        <w:rPr>
          <w:rFonts w:ascii="仿宋" w:eastAsia="仿宋" w:hAnsi="仿宋"/>
          <w:sz w:val="28"/>
        </w:rPr>
      </w:pPr>
      <w:r>
        <w:rPr>
          <w:rFonts w:ascii="仿宋" w:eastAsia="仿宋" w:hAnsi="仿宋"/>
          <w:sz w:val="28"/>
        </w:rPr>
        <w:lastRenderedPageBreak/>
        <w:t>----</w:t>
      </w:r>
      <w:r w:rsidRPr="004E27DE">
        <w:rPr>
          <w:rFonts w:ascii="仿宋" w:eastAsia="仿宋" w:hAnsi="仿宋" w:hint="eastAsia"/>
          <w:sz w:val="28"/>
        </w:rPr>
        <w:t>积极承接重大项目。</w:t>
      </w:r>
      <w:r>
        <w:rPr>
          <w:rFonts w:ascii="仿宋" w:eastAsia="仿宋" w:hAnsi="仿宋" w:hint="eastAsia"/>
          <w:sz w:val="28"/>
        </w:rPr>
        <w:t>依托现有的学科平台，积极承接重大招标项目、</w:t>
      </w:r>
      <w:r w:rsidRPr="00D72A09">
        <w:rPr>
          <w:rFonts w:ascii="仿宋" w:eastAsia="仿宋" w:hAnsi="仿宋" w:hint="eastAsia"/>
          <w:sz w:val="28"/>
        </w:rPr>
        <w:t>决策咨询</w:t>
      </w:r>
      <w:r>
        <w:rPr>
          <w:rFonts w:ascii="仿宋" w:eastAsia="仿宋" w:hAnsi="仿宋" w:hint="eastAsia"/>
          <w:sz w:val="28"/>
        </w:rPr>
        <w:t>、企业咨询项目。力争在“十三五”期间，承接国家部委、省委省政府重大招标、委托项目</w:t>
      </w:r>
      <w:r>
        <w:rPr>
          <w:rFonts w:ascii="仿宋" w:eastAsia="仿宋" w:hAnsi="仿宋"/>
          <w:sz w:val="28"/>
        </w:rPr>
        <w:t>5</w:t>
      </w:r>
      <w:r>
        <w:rPr>
          <w:rFonts w:ascii="仿宋" w:eastAsia="仿宋" w:hAnsi="仿宋" w:hint="eastAsia"/>
          <w:sz w:val="28"/>
        </w:rPr>
        <w:t>项。</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加强</w:t>
      </w:r>
      <w:r w:rsidRPr="00037EF2">
        <w:rPr>
          <w:rFonts w:ascii="仿宋" w:eastAsia="仿宋" w:hAnsi="仿宋" w:hint="eastAsia"/>
          <w:sz w:val="28"/>
        </w:rPr>
        <w:t>“人才库”</w:t>
      </w:r>
      <w:r>
        <w:rPr>
          <w:rFonts w:ascii="仿宋" w:eastAsia="仿宋" w:hAnsi="仿宋" w:hint="eastAsia"/>
          <w:sz w:val="28"/>
        </w:rPr>
        <w:t>建设。</w:t>
      </w:r>
      <w:r w:rsidRPr="006A0C70">
        <w:rPr>
          <w:rFonts w:ascii="仿宋" w:eastAsia="仿宋" w:hAnsi="仿宋" w:hint="eastAsia"/>
          <w:sz w:val="28"/>
        </w:rPr>
        <w:t>与有关部门密切配合，凝聚高端智库人才，扩大智库省内学术话语权和影响力。</w:t>
      </w:r>
      <w:r>
        <w:rPr>
          <w:rFonts w:ascii="仿宋" w:eastAsia="仿宋" w:hAnsi="仿宋" w:hint="eastAsia"/>
          <w:sz w:val="28"/>
        </w:rPr>
        <w:t>力争在“十三五”期间，</w:t>
      </w:r>
      <w:r w:rsidRPr="00D313D5">
        <w:rPr>
          <w:rFonts w:ascii="仿宋" w:eastAsia="仿宋" w:hAnsi="仿宋" w:hint="eastAsia"/>
          <w:sz w:val="28"/>
        </w:rPr>
        <w:t>聘请</w:t>
      </w:r>
      <w:r>
        <w:rPr>
          <w:rFonts w:ascii="仿宋" w:eastAsia="仿宋" w:hAnsi="仿宋"/>
          <w:sz w:val="28"/>
        </w:rPr>
        <w:t>50</w:t>
      </w:r>
      <w:r>
        <w:rPr>
          <w:rFonts w:ascii="仿宋" w:eastAsia="仿宋" w:hAnsi="仿宋" w:hint="eastAsia"/>
          <w:sz w:val="28"/>
        </w:rPr>
        <w:t>位</w:t>
      </w:r>
      <w:r w:rsidRPr="00D313D5">
        <w:rPr>
          <w:rFonts w:ascii="仿宋" w:eastAsia="仿宋" w:hAnsi="仿宋" w:hint="eastAsia"/>
          <w:sz w:val="28"/>
        </w:rPr>
        <w:t>理论素养较高的党政、企事业单位领导参与</w:t>
      </w:r>
      <w:r>
        <w:rPr>
          <w:rFonts w:ascii="仿宋" w:eastAsia="仿宋" w:hAnsi="仿宋" w:hint="eastAsia"/>
          <w:sz w:val="28"/>
        </w:rPr>
        <w:t>学院</w:t>
      </w:r>
      <w:r w:rsidRPr="00D313D5">
        <w:rPr>
          <w:rFonts w:ascii="仿宋" w:eastAsia="仿宋" w:hAnsi="仿宋" w:hint="eastAsia"/>
          <w:sz w:val="28"/>
        </w:rPr>
        <w:t>智库研究工作</w:t>
      </w:r>
      <w:r>
        <w:rPr>
          <w:rFonts w:ascii="仿宋" w:eastAsia="仿宋" w:hAnsi="仿宋" w:hint="eastAsia"/>
          <w:sz w:val="28"/>
        </w:rPr>
        <w:t>，</w:t>
      </w:r>
      <w:r w:rsidRPr="00D313D5">
        <w:rPr>
          <w:rFonts w:ascii="仿宋" w:eastAsia="仿宋" w:hAnsi="仿宋" w:hint="eastAsia"/>
          <w:sz w:val="28"/>
        </w:rPr>
        <w:t>推荐</w:t>
      </w:r>
      <w:r>
        <w:rPr>
          <w:rFonts w:ascii="仿宋" w:eastAsia="仿宋" w:hAnsi="仿宋"/>
          <w:sz w:val="28"/>
        </w:rPr>
        <w:t>20</w:t>
      </w:r>
      <w:r>
        <w:rPr>
          <w:rFonts w:ascii="仿宋" w:eastAsia="仿宋" w:hAnsi="仿宋" w:hint="eastAsia"/>
          <w:sz w:val="28"/>
        </w:rPr>
        <w:t>位学院</w:t>
      </w:r>
      <w:r w:rsidRPr="00D313D5">
        <w:rPr>
          <w:rFonts w:ascii="仿宋" w:eastAsia="仿宋" w:hAnsi="仿宋" w:hint="eastAsia"/>
          <w:sz w:val="28"/>
        </w:rPr>
        <w:t>专家进入国家以及省政府</w:t>
      </w:r>
      <w:r w:rsidRPr="00037EF2">
        <w:rPr>
          <w:rFonts w:ascii="仿宋" w:eastAsia="仿宋" w:hAnsi="仿宋" w:hint="eastAsia"/>
          <w:sz w:val="28"/>
        </w:rPr>
        <w:t>“人才库”</w:t>
      </w:r>
      <w:r w:rsidRPr="00D313D5">
        <w:rPr>
          <w:rFonts w:ascii="仿宋" w:eastAsia="仿宋" w:hAnsi="仿宋" w:hint="eastAsia"/>
          <w:sz w:val="28"/>
        </w:rPr>
        <w:t>。</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sidRPr="00D313D5">
        <w:rPr>
          <w:rFonts w:ascii="仿宋" w:eastAsia="仿宋" w:hAnsi="仿宋" w:hint="eastAsia"/>
          <w:sz w:val="28"/>
        </w:rPr>
        <w:t>加大成果报送力度</w:t>
      </w:r>
      <w:r>
        <w:rPr>
          <w:rFonts w:ascii="仿宋" w:eastAsia="仿宋" w:hAnsi="仿宋" w:hint="eastAsia"/>
          <w:sz w:val="28"/>
        </w:rPr>
        <w:t>。</w:t>
      </w:r>
      <w:r w:rsidRPr="00D313D5">
        <w:rPr>
          <w:rFonts w:ascii="仿宋" w:eastAsia="仿宋" w:hAnsi="仿宋" w:hint="eastAsia"/>
          <w:sz w:val="28"/>
        </w:rPr>
        <w:t>加强成果发布管理，拓展成果应用渠道，</w:t>
      </w:r>
      <w:r>
        <w:rPr>
          <w:rFonts w:ascii="仿宋" w:eastAsia="仿宋" w:hAnsi="仿宋" w:hint="eastAsia"/>
          <w:sz w:val="28"/>
        </w:rPr>
        <w:t>力争在“十三五”期间，实现获得国家领导人批示重大突破，获得省级领导批示</w:t>
      </w:r>
      <w:r>
        <w:rPr>
          <w:rFonts w:ascii="仿宋" w:eastAsia="仿宋" w:hAnsi="仿宋"/>
          <w:sz w:val="28"/>
        </w:rPr>
        <w:t>10</w:t>
      </w:r>
      <w:r>
        <w:rPr>
          <w:rFonts w:ascii="仿宋" w:eastAsia="仿宋" w:hAnsi="仿宋" w:hint="eastAsia"/>
          <w:sz w:val="28"/>
        </w:rPr>
        <w:t>件</w:t>
      </w:r>
      <w:r w:rsidRPr="00D313D5">
        <w:rPr>
          <w:rFonts w:ascii="仿宋" w:eastAsia="仿宋" w:hAnsi="仿宋" w:hint="eastAsia"/>
          <w:sz w:val="28"/>
        </w:rPr>
        <w:t>。</w:t>
      </w:r>
    </w:p>
    <w:p w:rsidR="004C43E8" w:rsidRPr="00D313D5" w:rsidRDefault="004C43E8" w:rsidP="00F11019">
      <w:pPr>
        <w:ind w:firstLineChars="200" w:firstLine="560"/>
        <w:jc w:val="left"/>
        <w:rPr>
          <w:rFonts w:ascii="仿宋" w:eastAsia="仿宋" w:hAnsi="仿宋"/>
          <w:sz w:val="28"/>
        </w:rPr>
      </w:pPr>
      <w:r>
        <w:rPr>
          <w:rFonts w:ascii="仿宋" w:eastAsia="仿宋" w:hAnsi="仿宋"/>
          <w:sz w:val="28"/>
        </w:rPr>
        <w:t>----</w:t>
      </w:r>
      <w:r w:rsidRPr="00017247">
        <w:rPr>
          <w:rFonts w:ascii="仿宋" w:eastAsia="仿宋" w:hAnsi="仿宋" w:hint="eastAsia"/>
          <w:sz w:val="28"/>
        </w:rPr>
        <w:t>大力加强数据库和实验室建设。实施社科专题数据库和实验室建设计划，促进智库研究手段和方法创新。力争在“十三五”期间，建成社会调查、统计分析、案例集成等专题数据库，和以模拟仿真和实验计算研究为手段的社会科学实验室，为</w:t>
      </w:r>
      <w:r>
        <w:rPr>
          <w:rFonts w:ascii="仿宋" w:eastAsia="仿宋" w:hAnsi="仿宋" w:hint="eastAsia"/>
          <w:sz w:val="28"/>
        </w:rPr>
        <w:t>社会服务</w:t>
      </w:r>
      <w:r w:rsidRPr="00017247">
        <w:rPr>
          <w:rFonts w:ascii="仿宋" w:eastAsia="仿宋" w:hAnsi="仿宋" w:hint="eastAsia"/>
          <w:sz w:val="28"/>
        </w:rPr>
        <w:t>提供有力的数据和方法支撑。</w:t>
      </w:r>
    </w:p>
    <w:p w:rsidR="004C43E8" w:rsidRDefault="004C43E8" w:rsidP="00200CB0">
      <w:pPr>
        <w:pStyle w:val="1"/>
        <w:spacing w:before="0" w:after="120" w:line="276" w:lineRule="auto"/>
        <w:jc w:val="center"/>
        <w:rPr>
          <w:rFonts w:ascii="黑体" w:eastAsia="黑体" w:hAnsi="黑体"/>
          <w:sz w:val="32"/>
        </w:rPr>
      </w:pPr>
      <w:bookmarkStart w:id="27" w:name="_Toc434839806"/>
      <w:r w:rsidRPr="006B6564">
        <w:rPr>
          <w:rFonts w:ascii="黑体" w:eastAsia="黑体" w:hAnsi="黑体" w:hint="eastAsia"/>
          <w:sz w:val="32"/>
        </w:rPr>
        <w:t>第五章</w:t>
      </w:r>
      <w:r w:rsidRPr="006B6564">
        <w:rPr>
          <w:rFonts w:ascii="黑体" w:eastAsia="黑体" w:hAnsi="黑体"/>
          <w:sz w:val="32"/>
        </w:rPr>
        <w:t xml:space="preserve"> </w:t>
      </w:r>
      <w:r w:rsidRPr="006B6564">
        <w:rPr>
          <w:rFonts w:ascii="黑体" w:eastAsia="黑体" w:hAnsi="黑体" w:hint="eastAsia"/>
          <w:sz w:val="32"/>
        </w:rPr>
        <w:t>实施保障</w:t>
      </w:r>
      <w:bookmarkEnd w:id="27"/>
    </w:p>
    <w:p w:rsidR="004C43E8" w:rsidRPr="006C669A" w:rsidRDefault="004C43E8" w:rsidP="00F11019">
      <w:pPr>
        <w:ind w:firstLineChars="200" w:firstLine="560"/>
        <w:jc w:val="left"/>
        <w:rPr>
          <w:rFonts w:ascii="仿宋" w:eastAsia="仿宋" w:hAnsi="仿宋"/>
          <w:sz w:val="28"/>
        </w:rPr>
      </w:pPr>
      <w:r w:rsidRPr="006C669A">
        <w:rPr>
          <w:rFonts w:ascii="仿宋" w:eastAsia="仿宋" w:hAnsi="仿宋" w:hint="eastAsia"/>
          <w:sz w:val="28"/>
        </w:rPr>
        <w:t>“十三五”建设期间，依据国家及省部文件精神，以学科建设为龙头、</w:t>
      </w:r>
      <w:r>
        <w:rPr>
          <w:rFonts w:ascii="仿宋" w:eastAsia="仿宋" w:hAnsi="仿宋" w:hint="eastAsia"/>
          <w:sz w:val="28"/>
        </w:rPr>
        <w:t>师资</w:t>
      </w:r>
      <w:r w:rsidRPr="006C669A">
        <w:rPr>
          <w:rFonts w:ascii="仿宋" w:eastAsia="仿宋" w:hAnsi="仿宋" w:hint="eastAsia"/>
          <w:sz w:val="28"/>
        </w:rPr>
        <w:t>队伍建设为核心、人才培养为根本、机制创新为动力、采取加强组织</w:t>
      </w:r>
      <w:r>
        <w:rPr>
          <w:rFonts w:ascii="仿宋" w:eastAsia="仿宋" w:hAnsi="仿宋" w:hint="eastAsia"/>
          <w:sz w:val="28"/>
        </w:rPr>
        <w:t>领导</w:t>
      </w:r>
      <w:r w:rsidRPr="006C669A">
        <w:rPr>
          <w:rFonts w:ascii="仿宋" w:eastAsia="仿宋" w:hAnsi="仿宋" w:hint="eastAsia"/>
          <w:sz w:val="28"/>
        </w:rPr>
        <w:t>、</w:t>
      </w:r>
      <w:r>
        <w:rPr>
          <w:rFonts w:ascii="仿宋" w:eastAsia="仿宋" w:hAnsi="仿宋" w:hint="eastAsia"/>
          <w:sz w:val="28"/>
        </w:rPr>
        <w:t>政治</w:t>
      </w:r>
      <w:r w:rsidRPr="006C669A">
        <w:rPr>
          <w:rFonts w:ascii="仿宋" w:eastAsia="仿宋" w:hAnsi="仿宋" w:hint="eastAsia"/>
          <w:sz w:val="28"/>
        </w:rPr>
        <w:t>思想、制度</w:t>
      </w:r>
      <w:r>
        <w:rPr>
          <w:rFonts w:ascii="仿宋" w:eastAsia="仿宋" w:hAnsi="仿宋" w:hint="eastAsia"/>
          <w:sz w:val="28"/>
        </w:rPr>
        <w:t>创新和经费投入等</w:t>
      </w:r>
      <w:r w:rsidRPr="006C669A">
        <w:rPr>
          <w:rFonts w:ascii="仿宋" w:eastAsia="仿宋" w:hAnsi="仿宋" w:hint="eastAsia"/>
          <w:sz w:val="28"/>
        </w:rPr>
        <w:t>保障措施，推进“十三五”事业规划顺利实施。</w:t>
      </w:r>
    </w:p>
    <w:p w:rsidR="004C43E8" w:rsidRPr="00520268" w:rsidRDefault="004C43E8" w:rsidP="00520268">
      <w:pPr>
        <w:pStyle w:val="3"/>
        <w:spacing w:before="0" w:after="0" w:line="415" w:lineRule="auto"/>
        <w:rPr>
          <w:rFonts w:ascii="黑体" w:eastAsia="黑体" w:hAnsi="黑体"/>
          <w:sz w:val="28"/>
        </w:rPr>
      </w:pPr>
      <w:bookmarkStart w:id="28" w:name="_Toc434839807"/>
      <w:r>
        <w:rPr>
          <w:rFonts w:ascii="黑体" w:eastAsia="黑体" w:hAnsi="黑体" w:hint="eastAsia"/>
          <w:sz w:val="28"/>
        </w:rPr>
        <w:t>一、</w:t>
      </w:r>
      <w:r w:rsidRPr="00520268">
        <w:rPr>
          <w:rFonts w:ascii="黑体" w:eastAsia="黑体" w:hAnsi="黑体" w:hint="eastAsia"/>
          <w:sz w:val="28"/>
        </w:rPr>
        <w:t>组织</w:t>
      </w:r>
      <w:r>
        <w:rPr>
          <w:rFonts w:ascii="黑体" w:eastAsia="黑体" w:hAnsi="黑体" w:hint="eastAsia"/>
          <w:sz w:val="28"/>
        </w:rPr>
        <w:t>领导</w:t>
      </w:r>
      <w:r w:rsidRPr="00520268">
        <w:rPr>
          <w:rFonts w:ascii="黑体" w:eastAsia="黑体" w:hAnsi="黑体" w:hint="eastAsia"/>
          <w:sz w:val="28"/>
        </w:rPr>
        <w:t>保障</w:t>
      </w:r>
      <w:bookmarkEnd w:id="28"/>
    </w:p>
    <w:p w:rsidR="004C43E8" w:rsidRDefault="004C43E8" w:rsidP="00F11019">
      <w:pPr>
        <w:ind w:firstLineChars="200" w:firstLine="560"/>
        <w:jc w:val="left"/>
        <w:rPr>
          <w:rFonts w:ascii="仿宋" w:eastAsia="仿宋" w:hAnsi="仿宋"/>
          <w:sz w:val="28"/>
        </w:rPr>
      </w:pPr>
      <w:r>
        <w:rPr>
          <w:rFonts w:ascii="仿宋" w:eastAsia="仿宋" w:hAnsi="仿宋" w:hint="eastAsia"/>
          <w:sz w:val="28"/>
        </w:rPr>
        <w:t>以“三严三实”为标杆，</w:t>
      </w:r>
      <w:r w:rsidRPr="00D36817">
        <w:rPr>
          <w:rFonts w:ascii="仿宋" w:eastAsia="仿宋" w:hAnsi="仿宋" w:hint="eastAsia"/>
          <w:sz w:val="28"/>
        </w:rPr>
        <w:t>提升思想和作风素养</w:t>
      </w:r>
      <w:r>
        <w:rPr>
          <w:rFonts w:ascii="仿宋" w:eastAsia="仿宋" w:hAnsi="仿宋" w:hint="eastAsia"/>
          <w:sz w:val="28"/>
        </w:rPr>
        <w:t>，加强学院党政领</w:t>
      </w:r>
      <w:r>
        <w:rPr>
          <w:rFonts w:ascii="仿宋" w:eastAsia="仿宋" w:hAnsi="仿宋" w:hint="eastAsia"/>
          <w:sz w:val="28"/>
        </w:rPr>
        <w:lastRenderedPageBreak/>
        <w:t>导班子建设，统一认识，明确责任，为“十三五”规划各项事业的顺利推进提供坚实的组织领导保障。</w:t>
      </w:r>
    </w:p>
    <w:p w:rsidR="004C43E8" w:rsidRPr="009447B7"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成立经济</w:t>
      </w:r>
      <w:r w:rsidRPr="009447B7">
        <w:rPr>
          <w:rFonts w:ascii="仿宋" w:eastAsia="仿宋" w:hAnsi="仿宋" w:hint="eastAsia"/>
          <w:sz w:val="28"/>
        </w:rPr>
        <w:t>管理学院“十</w:t>
      </w:r>
      <w:r>
        <w:rPr>
          <w:rFonts w:ascii="仿宋" w:eastAsia="仿宋" w:hAnsi="仿宋" w:hint="eastAsia"/>
          <w:sz w:val="28"/>
        </w:rPr>
        <w:t>三</w:t>
      </w:r>
      <w:r w:rsidRPr="009447B7">
        <w:rPr>
          <w:rFonts w:ascii="仿宋" w:eastAsia="仿宋" w:hAnsi="仿宋" w:hint="eastAsia"/>
          <w:sz w:val="28"/>
        </w:rPr>
        <w:t>五”发展规划实施领导小组，制定规划实施方案及实施进程表。明确学院</w:t>
      </w:r>
      <w:r>
        <w:rPr>
          <w:rFonts w:ascii="仿宋" w:eastAsia="仿宋" w:hAnsi="仿宋" w:hint="eastAsia"/>
          <w:sz w:val="28"/>
        </w:rPr>
        <w:t>党政</w:t>
      </w:r>
      <w:r w:rsidRPr="009447B7">
        <w:rPr>
          <w:rFonts w:ascii="仿宋" w:eastAsia="仿宋" w:hAnsi="仿宋" w:hint="eastAsia"/>
          <w:sz w:val="28"/>
        </w:rPr>
        <w:t>领导第一责任人，</w:t>
      </w:r>
      <w:r>
        <w:rPr>
          <w:rFonts w:ascii="仿宋" w:eastAsia="仿宋" w:hAnsi="仿宋" w:hint="eastAsia"/>
          <w:sz w:val="28"/>
        </w:rPr>
        <w:t>加强党政主要负责人的组织领导作用，</w:t>
      </w:r>
      <w:r w:rsidRPr="009447B7">
        <w:rPr>
          <w:rFonts w:ascii="仿宋" w:eastAsia="仿宋" w:hAnsi="仿宋" w:hint="eastAsia"/>
          <w:sz w:val="28"/>
        </w:rPr>
        <w:t>充分发挥学院学术</w:t>
      </w:r>
      <w:r>
        <w:rPr>
          <w:rFonts w:ascii="仿宋" w:eastAsia="仿宋" w:hAnsi="仿宋"/>
          <w:sz w:val="28"/>
        </w:rPr>
        <w:t>/</w:t>
      </w:r>
      <w:r>
        <w:rPr>
          <w:rFonts w:ascii="仿宋" w:eastAsia="仿宋" w:hAnsi="仿宋" w:hint="eastAsia"/>
          <w:sz w:val="28"/>
        </w:rPr>
        <w:t>学位</w:t>
      </w:r>
      <w:r w:rsidRPr="009447B7">
        <w:rPr>
          <w:rFonts w:ascii="仿宋" w:eastAsia="仿宋" w:hAnsi="仿宋" w:hint="eastAsia"/>
          <w:sz w:val="28"/>
        </w:rPr>
        <w:t>委员会、</w:t>
      </w:r>
      <w:r>
        <w:rPr>
          <w:rFonts w:ascii="仿宋" w:eastAsia="仿宋" w:hAnsi="仿宋" w:hint="eastAsia"/>
          <w:sz w:val="28"/>
        </w:rPr>
        <w:t>教授</w:t>
      </w:r>
      <w:r w:rsidRPr="009447B7">
        <w:rPr>
          <w:rFonts w:ascii="仿宋" w:eastAsia="仿宋" w:hAnsi="仿宋" w:hint="eastAsia"/>
          <w:sz w:val="28"/>
        </w:rPr>
        <w:t>委员会</w:t>
      </w:r>
      <w:r>
        <w:rPr>
          <w:rFonts w:ascii="仿宋" w:eastAsia="仿宋" w:hAnsi="仿宋" w:hint="eastAsia"/>
          <w:sz w:val="28"/>
        </w:rPr>
        <w:t>、双代会</w:t>
      </w:r>
      <w:r w:rsidRPr="009447B7">
        <w:rPr>
          <w:rFonts w:ascii="仿宋" w:eastAsia="仿宋" w:hAnsi="仿宋" w:hint="eastAsia"/>
          <w:sz w:val="28"/>
        </w:rPr>
        <w:t>等机构的重要职能</w:t>
      </w:r>
      <w:r>
        <w:rPr>
          <w:rFonts w:ascii="仿宋" w:eastAsia="仿宋" w:hAnsi="仿宋" w:hint="eastAsia"/>
          <w:sz w:val="28"/>
        </w:rPr>
        <w:t>，完善民主集中制度</w:t>
      </w:r>
      <w:r w:rsidRPr="009447B7">
        <w:rPr>
          <w:rFonts w:ascii="仿宋" w:eastAsia="仿宋" w:hAnsi="仿宋" w:hint="eastAsia"/>
          <w:sz w:val="28"/>
        </w:rPr>
        <w:t>。</w:t>
      </w:r>
    </w:p>
    <w:p w:rsidR="004C43E8" w:rsidRPr="009447B7"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贯彻</w:t>
      </w:r>
      <w:r w:rsidRPr="009447B7">
        <w:rPr>
          <w:rFonts w:ascii="仿宋" w:eastAsia="仿宋" w:hAnsi="仿宋" w:hint="eastAsia"/>
          <w:sz w:val="28"/>
        </w:rPr>
        <w:t>落实党政共同负责制</w:t>
      </w:r>
      <w:r>
        <w:rPr>
          <w:rFonts w:ascii="仿宋" w:eastAsia="仿宋" w:hAnsi="仿宋" w:hint="eastAsia"/>
          <w:sz w:val="28"/>
        </w:rPr>
        <w:t>，</w:t>
      </w:r>
      <w:r w:rsidRPr="009447B7">
        <w:rPr>
          <w:rFonts w:ascii="仿宋" w:eastAsia="仿宋" w:hAnsi="仿宋" w:hint="eastAsia"/>
          <w:sz w:val="28"/>
        </w:rPr>
        <w:t>党政齐心协力，共谋学院发展。学院重大问题均由党政联席会讨论决定，加强制度建设，以制度管人、</w:t>
      </w:r>
      <w:r>
        <w:rPr>
          <w:rFonts w:ascii="仿宋" w:eastAsia="仿宋" w:hAnsi="仿宋" w:hint="eastAsia"/>
          <w:sz w:val="28"/>
        </w:rPr>
        <w:t>制度</w:t>
      </w:r>
      <w:r w:rsidRPr="009447B7">
        <w:rPr>
          <w:rFonts w:ascii="仿宋" w:eastAsia="仿宋" w:hAnsi="仿宋" w:hint="eastAsia"/>
          <w:sz w:val="28"/>
        </w:rPr>
        <w:t>管事</w:t>
      </w:r>
      <w:r>
        <w:rPr>
          <w:rFonts w:ascii="仿宋" w:eastAsia="仿宋" w:hAnsi="仿宋" w:hint="eastAsia"/>
          <w:sz w:val="28"/>
        </w:rPr>
        <w:t>，</w:t>
      </w:r>
      <w:r w:rsidRPr="009447B7">
        <w:rPr>
          <w:rFonts w:ascii="仿宋" w:eastAsia="仿宋" w:hAnsi="仿宋" w:hint="eastAsia"/>
          <w:sz w:val="28"/>
        </w:rPr>
        <w:t>加强党组织建设，充分发挥学院党委的政治核心作用和党支部的战斗堡垒作用。</w:t>
      </w:r>
    </w:p>
    <w:p w:rsidR="004C43E8" w:rsidRDefault="004C43E8" w:rsidP="00F11019">
      <w:pPr>
        <w:ind w:firstLineChars="200" w:firstLine="560"/>
        <w:jc w:val="left"/>
        <w:rPr>
          <w:noProof/>
        </w:rPr>
      </w:pPr>
      <w:r>
        <w:rPr>
          <w:rFonts w:ascii="仿宋" w:eastAsia="仿宋" w:hAnsi="仿宋"/>
          <w:sz w:val="28"/>
        </w:rPr>
        <w:t>----</w:t>
      </w:r>
      <w:r w:rsidRPr="009447B7">
        <w:rPr>
          <w:rFonts w:ascii="仿宋" w:eastAsia="仿宋" w:hAnsi="仿宋" w:hint="eastAsia"/>
          <w:sz w:val="28"/>
        </w:rPr>
        <w:t>建设一支高效廉洁的领导班子，</w:t>
      </w:r>
      <w:r w:rsidRPr="00496649">
        <w:rPr>
          <w:rFonts w:ascii="仿宋" w:eastAsia="仿宋" w:hAnsi="仿宋" w:hint="eastAsia"/>
          <w:sz w:val="28"/>
        </w:rPr>
        <w:t>加强领导干部作风建设和</w:t>
      </w:r>
      <w:r w:rsidRPr="00240877">
        <w:rPr>
          <w:rFonts w:ascii="仿宋" w:eastAsia="仿宋" w:hAnsi="仿宋" w:hint="eastAsia"/>
          <w:sz w:val="28"/>
        </w:rPr>
        <w:t>反腐倡廉建设，加强</w:t>
      </w:r>
      <w:r>
        <w:rPr>
          <w:rFonts w:ascii="仿宋" w:eastAsia="仿宋" w:hAnsi="仿宋" w:hint="eastAsia"/>
          <w:sz w:val="28"/>
        </w:rPr>
        <w:t>领导班子业务能力学习</w:t>
      </w:r>
      <w:r w:rsidRPr="00496649">
        <w:rPr>
          <w:rFonts w:ascii="仿宋" w:eastAsia="仿宋" w:hAnsi="仿宋" w:hint="eastAsia"/>
          <w:sz w:val="28"/>
        </w:rPr>
        <w:t>，着力提高</w:t>
      </w:r>
      <w:r>
        <w:rPr>
          <w:rFonts w:ascii="仿宋" w:eastAsia="仿宋" w:hAnsi="仿宋" w:hint="eastAsia"/>
          <w:sz w:val="28"/>
        </w:rPr>
        <w:t>领导班子的决策</w:t>
      </w:r>
      <w:r w:rsidRPr="00496649">
        <w:rPr>
          <w:rFonts w:ascii="仿宋" w:eastAsia="仿宋" w:hAnsi="仿宋" w:hint="eastAsia"/>
          <w:sz w:val="28"/>
        </w:rPr>
        <w:t>能力</w:t>
      </w:r>
      <w:r>
        <w:rPr>
          <w:rFonts w:ascii="仿宋" w:eastAsia="仿宋" w:hAnsi="仿宋" w:hint="eastAsia"/>
          <w:sz w:val="28"/>
        </w:rPr>
        <w:t>、执行能力和创新能力，</w:t>
      </w:r>
      <w:r w:rsidRPr="009447B7">
        <w:rPr>
          <w:rFonts w:ascii="仿宋" w:eastAsia="仿宋" w:hAnsi="仿宋" w:hint="eastAsia"/>
          <w:sz w:val="28"/>
        </w:rPr>
        <w:t>进一步发挥党员的先锋模范作用。</w:t>
      </w:r>
    </w:p>
    <w:p w:rsidR="004C43E8" w:rsidRPr="00520268" w:rsidRDefault="004C43E8" w:rsidP="00520268">
      <w:pPr>
        <w:pStyle w:val="3"/>
        <w:spacing w:before="0" w:after="0" w:line="415" w:lineRule="auto"/>
        <w:rPr>
          <w:rFonts w:ascii="黑体" w:eastAsia="黑体" w:hAnsi="黑体"/>
          <w:sz w:val="28"/>
        </w:rPr>
      </w:pPr>
      <w:bookmarkStart w:id="29" w:name="_Toc434839808"/>
      <w:r w:rsidRPr="00520268">
        <w:rPr>
          <w:rFonts w:ascii="黑体" w:eastAsia="黑体" w:hAnsi="黑体" w:hint="eastAsia"/>
          <w:sz w:val="28"/>
        </w:rPr>
        <w:t>二、</w:t>
      </w:r>
      <w:r>
        <w:rPr>
          <w:rFonts w:ascii="黑体" w:eastAsia="黑体" w:hAnsi="黑体" w:hint="eastAsia"/>
          <w:sz w:val="28"/>
        </w:rPr>
        <w:t>政治</w:t>
      </w:r>
      <w:r w:rsidRPr="00520268">
        <w:rPr>
          <w:rFonts w:ascii="黑体" w:eastAsia="黑体" w:hAnsi="黑体" w:hint="eastAsia"/>
          <w:sz w:val="28"/>
        </w:rPr>
        <w:t>思想保障</w:t>
      </w:r>
      <w:bookmarkEnd w:id="29"/>
    </w:p>
    <w:p w:rsidR="004C43E8" w:rsidRDefault="004C43E8" w:rsidP="00F11019">
      <w:pPr>
        <w:ind w:firstLineChars="200" w:firstLine="560"/>
        <w:jc w:val="left"/>
        <w:rPr>
          <w:rFonts w:ascii="仿宋" w:eastAsia="仿宋" w:hAnsi="仿宋"/>
          <w:sz w:val="28"/>
        </w:rPr>
      </w:pPr>
      <w:r>
        <w:rPr>
          <w:rFonts w:ascii="仿宋" w:eastAsia="仿宋" w:hAnsi="仿宋" w:hint="eastAsia"/>
          <w:sz w:val="28"/>
        </w:rPr>
        <w:t>以学院文化建设为核心，加强思想政治工作，维护稳定安全的发展环境，创造凝心聚力促发展、改革创新求进步、齐心协力搞建设的浓厚氛围，为学院“十三五”各项事业的发展提供政治思想保障。</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努力构建和谐学院，凝心聚力促进学院各项事业全面协调发展。以师生为本，把促进师生员工的全面发展、提升师生员工的素质作为办学的出发点和落脚点，在全院师生中大力倡导尊重人、关心人、理解人、宽容人的风尚，营造和谐的人际氛围。</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积极推进学院文化建设，不断提升学院发展的软实力和核心</w:t>
      </w:r>
      <w:r>
        <w:rPr>
          <w:rFonts w:ascii="仿宋" w:eastAsia="仿宋" w:hAnsi="仿宋" w:hint="eastAsia"/>
          <w:sz w:val="28"/>
        </w:rPr>
        <w:lastRenderedPageBreak/>
        <w:t>竞争力。以校院两级管理改革为契机，进一步凝练提升学院精神和办学理念，丰富学院精神内涵，全面推进学院品牌形象建设。</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加强师生思想政治工作，维护稳定安全的发展环境。将教师的政治理论学习和自身的教学科研任务紧密结合起来，学生的政治理论学习和现代教育手段紧密结合起来，用中国特色社会主义理论体系的最新成果武装师生头脑，提高师生员工的思想道德素养。</w:t>
      </w:r>
    </w:p>
    <w:p w:rsidR="004C43E8" w:rsidRPr="0071203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进一步完善学生工作信息网络和快速反应机制，做好学生的稳定安全工作。强化学生辅导员的学习培训和工作考核，打造一支政治觉悟高、业务水平精、工作能力前的思想政治工作队伍。</w:t>
      </w:r>
    </w:p>
    <w:p w:rsidR="004C43E8" w:rsidRPr="00520268" w:rsidRDefault="004C43E8" w:rsidP="00520268">
      <w:pPr>
        <w:pStyle w:val="3"/>
        <w:spacing w:before="0" w:after="0" w:line="415" w:lineRule="auto"/>
        <w:rPr>
          <w:rFonts w:ascii="黑体" w:eastAsia="黑体" w:hAnsi="黑体"/>
          <w:sz w:val="28"/>
        </w:rPr>
      </w:pPr>
      <w:bookmarkStart w:id="30" w:name="_Toc434839809"/>
      <w:r w:rsidRPr="00520268">
        <w:rPr>
          <w:rFonts w:ascii="黑体" w:eastAsia="黑体" w:hAnsi="黑体" w:hint="eastAsia"/>
          <w:sz w:val="28"/>
        </w:rPr>
        <w:t>三、</w:t>
      </w:r>
      <w:r>
        <w:rPr>
          <w:rFonts w:ascii="黑体" w:eastAsia="黑体" w:hAnsi="黑体" w:hint="eastAsia"/>
          <w:sz w:val="28"/>
        </w:rPr>
        <w:t>管理</w:t>
      </w:r>
      <w:r w:rsidRPr="00520268">
        <w:rPr>
          <w:rFonts w:ascii="黑体" w:eastAsia="黑体" w:hAnsi="黑体" w:hint="eastAsia"/>
          <w:sz w:val="28"/>
        </w:rPr>
        <w:t>制度</w:t>
      </w:r>
      <w:r>
        <w:rPr>
          <w:rFonts w:ascii="黑体" w:eastAsia="黑体" w:hAnsi="黑体" w:hint="eastAsia"/>
          <w:sz w:val="28"/>
        </w:rPr>
        <w:t>保障</w:t>
      </w:r>
      <w:bookmarkEnd w:id="30"/>
    </w:p>
    <w:p w:rsidR="004C43E8" w:rsidRPr="003A78B3" w:rsidRDefault="004C43E8" w:rsidP="00F11019">
      <w:pPr>
        <w:ind w:firstLineChars="200" w:firstLine="560"/>
        <w:jc w:val="left"/>
        <w:rPr>
          <w:rFonts w:ascii="仿宋" w:eastAsia="仿宋" w:hAnsi="仿宋"/>
          <w:sz w:val="28"/>
        </w:rPr>
      </w:pPr>
      <w:r w:rsidRPr="003A78B3">
        <w:rPr>
          <w:rFonts w:ascii="仿宋" w:eastAsia="仿宋" w:hAnsi="仿宋" w:hint="eastAsia"/>
          <w:sz w:val="28"/>
        </w:rPr>
        <w:t>以校院两级管理改革为契机，加强和完善学院各项</w:t>
      </w:r>
      <w:r>
        <w:rPr>
          <w:rFonts w:ascii="仿宋" w:eastAsia="仿宋" w:hAnsi="仿宋" w:hint="eastAsia"/>
          <w:sz w:val="28"/>
        </w:rPr>
        <w:t>规章</w:t>
      </w:r>
      <w:r w:rsidRPr="003A78B3">
        <w:rPr>
          <w:rFonts w:ascii="仿宋" w:eastAsia="仿宋" w:hAnsi="仿宋" w:hint="eastAsia"/>
          <w:sz w:val="28"/>
        </w:rPr>
        <w:t>制度建设</w:t>
      </w:r>
      <w:r>
        <w:rPr>
          <w:rFonts w:ascii="仿宋" w:eastAsia="仿宋" w:hAnsi="仿宋" w:hint="eastAsia"/>
          <w:sz w:val="28"/>
        </w:rPr>
        <w:t>，坚持</w:t>
      </w:r>
      <w:r w:rsidRPr="003A78B3">
        <w:rPr>
          <w:rFonts w:ascii="仿宋" w:eastAsia="仿宋" w:hAnsi="仿宋" w:hint="eastAsia"/>
          <w:sz w:val="28"/>
        </w:rPr>
        <w:t>制度管权、制度管人、制度管事</w:t>
      </w:r>
      <w:r>
        <w:rPr>
          <w:rFonts w:ascii="仿宋" w:eastAsia="仿宋" w:hAnsi="仿宋" w:hint="eastAsia"/>
          <w:sz w:val="28"/>
        </w:rPr>
        <w:t>，以制度创新驱动学院“十三五”规划各项事业顺利发展</w:t>
      </w:r>
      <w:r w:rsidRPr="003A78B3">
        <w:rPr>
          <w:rFonts w:ascii="仿宋" w:eastAsia="仿宋" w:hAnsi="仿宋" w:hint="eastAsia"/>
          <w:sz w:val="28"/>
        </w:rPr>
        <w:t>。</w:t>
      </w:r>
    </w:p>
    <w:p w:rsidR="004C43E8" w:rsidRPr="003A78B3" w:rsidRDefault="004C43E8" w:rsidP="00F11019">
      <w:pPr>
        <w:ind w:firstLineChars="200" w:firstLine="560"/>
        <w:jc w:val="left"/>
        <w:rPr>
          <w:rFonts w:ascii="仿宋" w:eastAsia="仿宋" w:hAnsi="仿宋"/>
          <w:sz w:val="28"/>
        </w:rPr>
      </w:pPr>
      <w:r w:rsidRPr="003A78B3">
        <w:rPr>
          <w:rFonts w:ascii="仿宋" w:eastAsia="仿宋" w:hAnsi="仿宋"/>
          <w:sz w:val="28"/>
        </w:rPr>
        <w:t>----</w:t>
      </w:r>
      <w:r w:rsidRPr="003A78B3">
        <w:rPr>
          <w:rFonts w:ascii="仿宋" w:eastAsia="仿宋" w:hAnsi="仿宋" w:hint="eastAsia"/>
          <w:sz w:val="28"/>
        </w:rPr>
        <w:t>进一步明确学院教授委员会、学术委员会、学位评定委员会</w:t>
      </w:r>
      <w:r>
        <w:rPr>
          <w:rFonts w:ascii="仿宋" w:eastAsia="仿宋" w:hAnsi="仿宋" w:hint="eastAsia"/>
          <w:sz w:val="28"/>
        </w:rPr>
        <w:t>、双代会</w:t>
      </w:r>
      <w:r w:rsidRPr="003A78B3">
        <w:rPr>
          <w:rFonts w:ascii="仿宋" w:eastAsia="仿宋" w:hAnsi="仿宋" w:hint="eastAsia"/>
          <w:sz w:val="28"/>
        </w:rPr>
        <w:t>等组织机构的运行机制、决策机制和监督机制，形成完善的学院治理结构</w:t>
      </w:r>
      <w:r>
        <w:rPr>
          <w:rFonts w:ascii="仿宋" w:eastAsia="仿宋" w:hAnsi="仿宋" w:hint="eastAsia"/>
          <w:sz w:val="28"/>
        </w:rPr>
        <w:t>和治理制度</w:t>
      </w:r>
      <w:r w:rsidRPr="003A78B3">
        <w:rPr>
          <w:rFonts w:ascii="仿宋" w:eastAsia="仿宋" w:hAnsi="仿宋" w:hint="eastAsia"/>
          <w:sz w:val="28"/>
        </w:rPr>
        <w:t>。</w:t>
      </w:r>
    </w:p>
    <w:p w:rsidR="004C43E8" w:rsidRDefault="004C43E8" w:rsidP="00F11019">
      <w:pPr>
        <w:ind w:firstLineChars="200" w:firstLine="560"/>
        <w:jc w:val="left"/>
        <w:rPr>
          <w:rFonts w:ascii="仿宋" w:eastAsia="仿宋" w:hAnsi="仿宋"/>
          <w:sz w:val="28"/>
        </w:rPr>
      </w:pPr>
      <w:r w:rsidRPr="003A78B3">
        <w:rPr>
          <w:rFonts w:ascii="仿宋" w:eastAsia="仿宋" w:hAnsi="仿宋"/>
          <w:sz w:val="28"/>
        </w:rPr>
        <w:t>----</w:t>
      </w:r>
      <w:r w:rsidRPr="003A78B3">
        <w:rPr>
          <w:rFonts w:ascii="仿宋" w:eastAsia="仿宋" w:hAnsi="仿宋" w:hint="eastAsia"/>
          <w:sz w:val="28"/>
        </w:rPr>
        <w:t>进一步修订和完善学院教职工绩效考核制度、教学管理制度</w:t>
      </w:r>
      <w:r>
        <w:rPr>
          <w:rFonts w:ascii="仿宋" w:eastAsia="仿宋" w:hAnsi="仿宋" w:hint="eastAsia"/>
          <w:sz w:val="28"/>
        </w:rPr>
        <w:t>、教学</w:t>
      </w:r>
      <w:r w:rsidRPr="003A78B3">
        <w:rPr>
          <w:rFonts w:ascii="仿宋" w:eastAsia="仿宋" w:hAnsi="仿宋" w:hint="eastAsia"/>
          <w:sz w:val="28"/>
        </w:rPr>
        <w:t>科研奖励制度等，</w:t>
      </w:r>
      <w:r w:rsidRPr="00F110E1">
        <w:rPr>
          <w:rFonts w:ascii="仿宋" w:eastAsia="仿宋" w:hAnsi="仿宋" w:hint="eastAsia"/>
          <w:sz w:val="28"/>
        </w:rPr>
        <w:t>既要充分保障各项制度的公平合理，更要发挥制度的引导作用和激励作用。</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加强学院行政管理制度建设，提高行政管理人员队伍素质，积极引导行政人员树立服务意识，发挥其工作中的主动性和创造性，为学院发展创造良好的环境。</w:t>
      </w:r>
    </w:p>
    <w:p w:rsidR="004C43E8" w:rsidRPr="00520268" w:rsidRDefault="004C43E8" w:rsidP="00520268">
      <w:pPr>
        <w:pStyle w:val="3"/>
        <w:spacing w:before="0" w:after="0" w:line="415" w:lineRule="auto"/>
        <w:rPr>
          <w:rFonts w:ascii="黑体" w:eastAsia="黑体" w:hAnsi="黑体"/>
          <w:sz w:val="28"/>
        </w:rPr>
      </w:pPr>
      <w:bookmarkStart w:id="31" w:name="_Toc434839810"/>
      <w:r w:rsidRPr="00520268">
        <w:rPr>
          <w:rFonts w:ascii="黑体" w:eastAsia="黑体" w:hAnsi="黑体" w:hint="eastAsia"/>
          <w:sz w:val="28"/>
        </w:rPr>
        <w:lastRenderedPageBreak/>
        <w:t>四、经费</w:t>
      </w:r>
      <w:r>
        <w:rPr>
          <w:rFonts w:ascii="黑体" w:eastAsia="黑体" w:hAnsi="黑体" w:hint="eastAsia"/>
          <w:sz w:val="28"/>
        </w:rPr>
        <w:t>投入</w:t>
      </w:r>
      <w:r w:rsidRPr="00520268">
        <w:rPr>
          <w:rFonts w:ascii="黑体" w:eastAsia="黑体" w:hAnsi="黑体" w:hint="eastAsia"/>
          <w:sz w:val="28"/>
        </w:rPr>
        <w:t>保障</w:t>
      </w:r>
      <w:bookmarkEnd w:id="31"/>
    </w:p>
    <w:p w:rsidR="004C43E8" w:rsidRDefault="004C43E8" w:rsidP="00F11019">
      <w:pPr>
        <w:ind w:firstLineChars="200" w:firstLine="560"/>
        <w:jc w:val="left"/>
        <w:rPr>
          <w:rFonts w:ascii="仿宋" w:eastAsia="仿宋" w:hAnsi="仿宋"/>
          <w:sz w:val="28"/>
        </w:rPr>
      </w:pPr>
      <w:r w:rsidRPr="004F0732">
        <w:rPr>
          <w:rFonts w:ascii="仿宋" w:eastAsia="仿宋" w:hAnsi="仿宋" w:hint="eastAsia"/>
          <w:bCs/>
          <w:sz w:val="28"/>
        </w:rPr>
        <w:t>围绕规划目标，科学分配预算，调整支出结构，统筹考虑</w:t>
      </w:r>
      <w:r>
        <w:rPr>
          <w:rFonts w:ascii="仿宋" w:eastAsia="仿宋" w:hAnsi="仿宋" w:hint="eastAsia"/>
          <w:bCs/>
          <w:sz w:val="28"/>
        </w:rPr>
        <w:t>教学科研</w:t>
      </w:r>
      <w:r w:rsidRPr="004F0732">
        <w:rPr>
          <w:rFonts w:ascii="仿宋" w:eastAsia="仿宋" w:hAnsi="仿宋" w:hint="eastAsia"/>
          <w:bCs/>
          <w:sz w:val="28"/>
        </w:rPr>
        <w:t>资源配置</w:t>
      </w:r>
      <w:r>
        <w:rPr>
          <w:rFonts w:ascii="仿宋" w:eastAsia="仿宋" w:hAnsi="仿宋" w:hint="eastAsia"/>
          <w:bCs/>
          <w:sz w:val="28"/>
        </w:rPr>
        <w:t>，为“十三五”规划各项事业的发展提供充足的经费保障。</w:t>
      </w:r>
    </w:p>
    <w:p w:rsidR="004C43E8" w:rsidRPr="009447B7" w:rsidRDefault="004C43E8" w:rsidP="00F11019">
      <w:pPr>
        <w:ind w:firstLineChars="200" w:firstLine="560"/>
        <w:jc w:val="left"/>
        <w:rPr>
          <w:rFonts w:ascii="仿宋" w:eastAsia="仿宋" w:hAnsi="仿宋"/>
          <w:sz w:val="28"/>
        </w:rPr>
      </w:pPr>
      <w:r>
        <w:rPr>
          <w:rFonts w:ascii="仿宋" w:eastAsia="仿宋" w:hAnsi="仿宋"/>
          <w:sz w:val="28"/>
        </w:rPr>
        <w:t>----</w:t>
      </w:r>
      <w:r w:rsidRPr="009447B7">
        <w:rPr>
          <w:rFonts w:ascii="仿宋" w:eastAsia="仿宋" w:hAnsi="仿宋" w:hint="eastAsia"/>
          <w:sz w:val="28"/>
        </w:rPr>
        <w:t>合理配置教育资源，不断改善</w:t>
      </w:r>
      <w:r>
        <w:rPr>
          <w:rFonts w:ascii="仿宋" w:eastAsia="仿宋" w:hAnsi="仿宋" w:hint="eastAsia"/>
          <w:sz w:val="28"/>
        </w:rPr>
        <w:t>教学</w:t>
      </w:r>
      <w:r w:rsidRPr="009447B7">
        <w:rPr>
          <w:rFonts w:ascii="仿宋" w:eastAsia="仿宋" w:hAnsi="仿宋" w:hint="eastAsia"/>
          <w:sz w:val="28"/>
        </w:rPr>
        <w:t>与科研环境。用好用足学校经费</w:t>
      </w:r>
      <w:r>
        <w:rPr>
          <w:rFonts w:ascii="仿宋" w:eastAsia="仿宋" w:hAnsi="仿宋" w:hint="eastAsia"/>
          <w:sz w:val="28"/>
        </w:rPr>
        <w:t>和资源</w:t>
      </w:r>
      <w:r w:rsidRPr="009447B7">
        <w:rPr>
          <w:rFonts w:ascii="仿宋" w:eastAsia="仿宋" w:hAnsi="仿宋" w:hint="eastAsia"/>
          <w:sz w:val="28"/>
        </w:rPr>
        <w:t>投入，确保经费及时到位，</w:t>
      </w:r>
      <w:r>
        <w:rPr>
          <w:rFonts w:ascii="仿宋" w:eastAsia="仿宋" w:hAnsi="仿宋" w:hint="eastAsia"/>
          <w:sz w:val="28"/>
        </w:rPr>
        <w:t>重点改善教师的教学与科研工作环境，配备必要的工作空间和办公设备。</w:t>
      </w:r>
    </w:p>
    <w:p w:rsidR="004C43E8" w:rsidRPr="009447B7" w:rsidRDefault="004C43E8" w:rsidP="00F11019">
      <w:pPr>
        <w:ind w:firstLineChars="200" w:firstLine="560"/>
        <w:jc w:val="left"/>
        <w:rPr>
          <w:rFonts w:ascii="仿宋" w:eastAsia="仿宋" w:hAnsi="仿宋"/>
          <w:sz w:val="28"/>
        </w:rPr>
      </w:pPr>
      <w:r>
        <w:rPr>
          <w:rFonts w:ascii="仿宋" w:eastAsia="仿宋" w:hAnsi="仿宋"/>
          <w:sz w:val="28"/>
        </w:rPr>
        <w:t>----</w:t>
      </w:r>
      <w:r w:rsidRPr="009447B7">
        <w:rPr>
          <w:rFonts w:ascii="仿宋" w:eastAsia="仿宋" w:hAnsi="仿宋" w:hint="eastAsia"/>
          <w:sz w:val="28"/>
        </w:rPr>
        <w:t>多渠道筹措经费，加大学科建设经费投入。继续加大对经济管理实验教学中心、图书室、资料室等资金投入，配齐必要的科研设备、应用软件，进一步丰富学科图书资料和数据库，为学科发展、人才培养等提供必要的资源保障。</w:t>
      </w:r>
    </w:p>
    <w:p w:rsidR="004C43E8" w:rsidRDefault="004C43E8" w:rsidP="00F11019">
      <w:pPr>
        <w:ind w:firstLineChars="200" w:firstLine="560"/>
        <w:jc w:val="left"/>
        <w:rPr>
          <w:rFonts w:ascii="仿宋" w:eastAsia="仿宋" w:hAnsi="仿宋"/>
          <w:sz w:val="28"/>
        </w:rPr>
      </w:pPr>
      <w:r>
        <w:rPr>
          <w:rFonts w:ascii="仿宋" w:eastAsia="仿宋" w:hAnsi="仿宋"/>
          <w:sz w:val="28"/>
        </w:rPr>
        <w:t>----</w:t>
      </w:r>
      <w:r>
        <w:rPr>
          <w:rFonts w:ascii="仿宋" w:eastAsia="仿宋" w:hAnsi="仿宋" w:hint="eastAsia"/>
          <w:sz w:val="28"/>
        </w:rPr>
        <w:t>加大教学科研成果的奖励力度，尤其国家级重大项目、国家级科研奖励和标志性论文成果的奖励力度，催生高水平和高影响力的教学科研成果。</w:t>
      </w:r>
    </w:p>
    <w:p w:rsidR="004C43E8" w:rsidRDefault="004C43E8" w:rsidP="00F11019">
      <w:pPr>
        <w:ind w:firstLineChars="200" w:firstLine="560"/>
        <w:jc w:val="left"/>
        <w:rPr>
          <w:rFonts w:ascii="仿宋" w:eastAsia="仿宋" w:hAnsi="仿宋"/>
          <w:sz w:val="28"/>
        </w:rPr>
      </w:pPr>
      <w:r w:rsidRPr="00B70CD3">
        <w:rPr>
          <w:rFonts w:ascii="仿宋" w:eastAsia="仿宋" w:hAnsi="仿宋"/>
          <w:sz w:val="28"/>
        </w:rPr>
        <w:t>----</w:t>
      </w:r>
      <w:r w:rsidRPr="00B70CD3">
        <w:rPr>
          <w:rFonts w:ascii="仿宋" w:eastAsia="仿宋" w:hAnsi="仿宋" w:hint="eastAsia"/>
          <w:sz w:val="28"/>
        </w:rPr>
        <w:t>加强预算控制和财务管理，建立预算制订、实施与评价体系</w:t>
      </w:r>
      <w:r>
        <w:rPr>
          <w:rFonts w:ascii="仿宋" w:eastAsia="仿宋" w:hAnsi="仿宋" w:hint="eastAsia"/>
          <w:sz w:val="28"/>
        </w:rPr>
        <w:t>，</w:t>
      </w:r>
      <w:r w:rsidRPr="00B70CD3">
        <w:rPr>
          <w:rFonts w:ascii="仿宋" w:eastAsia="仿宋" w:hAnsi="仿宋" w:hint="eastAsia"/>
          <w:sz w:val="28"/>
        </w:rPr>
        <w:t>深度挖潜，节约运行成本，提高资金使用效益，建立年终财务投入产出效益分析制度，促进各类资金资源的有效利用。</w:t>
      </w:r>
    </w:p>
    <w:p w:rsidR="004C43E8" w:rsidRPr="00E93627" w:rsidRDefault="004C43E8" w:rsidP="007D2819">
      <w:pPr>
        <w:ind w:firstLineChars="200" w:firstLine="560"/>
        <w:jc w:val="left"/>
        <w:rPr>
          <w:rFonts w:ascii="仿宋" w:eastAsia="仿宋" w:hAnsi="仿宋"/>
          <w:sz w:val="28"/>
        </w:rPr>
      </w:pPr>
    </w:p>
    <w:sectPr w:rsidR="004C43E8" w:rsidRPr="00E93627" w:rsidSect="00C15444">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5EDA" w:rsidRDefault="003B5EDA" w:rsidP="00347EB1">
      <w:r>
        <w:separator/>
      </w:r>
    </w:p>
  </w:endnote>
  <w:endnote w:type="continuationSeparator" w:id="0">
    <w:p w:rsidR="003B5EDA" w:rsidRDefault="003B5EDA" w:rsidP="00347E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E8" w:rsidRDefault="004C43E8">
    <w:pPr>
      <w:pStyle w:val="a6"/>
      <w:jc w:val="center"/>
    </w:pPr>
    <w:r>
      <w:rPr>
        <w:lang w:val="zh-CN"/>
      </w:rPr>
      <w:t xml:space="preserve"> </w:t>
    </w:r>
    <w:r>
      <w:rPr>
        <w:b/>
        <w:bCs/>
      </w:rPr>
      <w:fldChar w:fldCharType="begin"/>
    </w:r>
    <w:r>
      <w:rPr>
        <w:b/>
        <w:bCs/>
      </w:rPr>
      <w:instrText>PAGE</w:instrText>
    </w:r>
    <w:r>
      <w:rPr>
        <w:b/>
        <w:bCs/>
      </w:rPr>
      <w:fldChar w:fldCharType="separate"/>
    </w:r>
    <w:r w:rsidR="00C41279">
      <w:rPr>
        <w:b/>
        <w:bCs/>
        <w:noProof/>
      </w:rPr>
      <w:t>2</w:t>
    </w:r>
    <w:r>
      <w:rPr>
        <w:b/>
        <w:bCs/>
      </w:rPr>
      <w:fldChar w:fldCharType="end"/>
    </w:r>
    <w:r>
      <w:rPr>
        <w:lang w:val="zh-CN"/>
      </w:rPr>
      <w:t xml:space="preserve"> </w:t>
    </w:r>
    <w:r>
      <w:rPr>
        <w:lang w:val="zh-CN"/>
      </w:rPr>
      <w:t xml:space="preserve">/ </w:t>
    </w:r>
    <w:r>
      <w:rPr>
        <w:b/>
        <w:bCs/>
      </w:rPr>
      <w:fldChar w:fldCharType="begin"/>
    </w:r>
    <w:r>
      <w:rPr>
        <w:b/>
        <w:bCs/>
      </w:rPr>
      <w:instrText>NUMPAGES</w:instrText>
    </w:r>
    <w:r>
      <w:rPr>
        <w:b/>
        <w:bCs/>
      </w:rPr>
      <w:fldChar w:fldCharType="separate"/>
    </w:r>
    <w:r w:rsidR="00C41279">
      <w:rPr>
        <w:b/>
        <w:bCs/>
        <w:noProof/>
      </w:rPr>
      <w:t>21</w:t>
    </w:r>
    <w:r>
      <w:rPr>
        <w:b/>
        <w:bCs/>
      </w:rPr>
      <w:fldChar w:fldCharType="end"/>
    </w:r>
  </w:p>
  <w:p w:rsidR="004C43E8" w:rsidRDefault="004C43E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5EDA" w:rsidRDefault="003B5EDA" w:rsidP="00347EB1">
      <w:r>
        <w:separator/>
      </w:r>
    </w:p>
  </w:footnote>
  <w:footnote w:type="continuationSeparator" w:id="0">
    <w:p w:rsidR="003B5EDA" w:rsidRDefault="003B5EDA" w:rsidP="00347E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3E8" w:rsidRDefault="004C43E8" w:rsidP="00B34495">
    <w:pPr>
      <w:pStyle w:val="a5"/>
    </w:pPr>
    <w:r>
      <w:rPr>
        <w:rFonts w:hint="eastAsia"/>
      </w:rPr>
      <w:t>南昌大学经济管理学院“十三五”事业发展规划（</w:t>
    </w:r>
    <w:r>
      <w:t>2016-2020</w:t>
    </w:r>
    <w:r>
      <w:rPr>
        <w:rFonts w:hint="eastAsia"/>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AE62A2"/>
    <w:multiLevelType w:val="hybridMultilevel"/>
    <w:tmpl w:val="8242B3A4"/>
    <w:lvl w:ilvl="0" w:tplc="63F89D42">
      <w:start w:val="1"/>
      <w:numFmt w:val="japaneseCounting"/>
      <w:lvlText w:val="%1、"/>
      <w:lvlJc w:val="left"/>
      <w:pPr>
        <w:ind w:left="720" w:hanging="7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
    <w:nsid w:val="313E6483"/>
    <w:multiLevelType w:val="hybridMultilevel"/>
    <w:tmpl w:val="BED2222E"/>
    <w:lvl w:ilvl="0" w:tplc="A70266CA">
      <w:start w:val="1"/>
      <w:numFmt w:val="japaneseCounting"/>
      <w:lvlText w:val="%1、"/>
      <w:lvlJc w:val="left"/>
      <w:pPr>
        <w:ind w:left="600" w:hanging="60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2">
    <w:nsid w:val="35C91081"/>
    <w:multiLevelType w:val="hybridMultilevel"/>
    <w:tmpl w:val="3FCA94DA"/>
    <w:lvl w:ilvl="0" w:tplc="9ECA27B8">
      <w:start w:val="1"/>
      <w:numFmt w:val="japaneseCounting"/>
      <w:lvlText w:val="%1、"/>
      <w:lvlJc w:val="left"/>
      <w:pPr>
        <w:ind w:left="420" w:hanging="4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3">
    <w:nsid w:val="58E46303"/>
    <w:multiLevelType w:val="hybridMultilevel"/>
    <w:tmpl w:val="4BDE10AC"/>
    <w:lvl w:ilvl="0" w:tplc="AF1A24F6">
      <w:start w:val="3"/>
      <w:numFmt w:val="decimal"/>
      <w:lvlText w:val="%1、"/>
      <w:lvlJc w:val="left"/>
      <w:pPr>
        <w:ind w:left="720" w:hanging="7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4">
    <w:nsid w:val="762001D3"/>
    <w:multiLevelType w:val="hybridMultilevel"/>
    <w:tmpl w:val="66068FC4"/>
    <w:lvl w:ilvl="0" w:tplc="91145438">
      <w:start w:val="1"/>
      <w:numFmt w:val="decimal"/>
      <w:lvlText w:val="%1."/>
      <w:lvlJc w:val="left"/>
      <w:pPr>
        <w:ind w:left="360" w:hanging="36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5EE9"/>
    <w:rsid w:val="00000EB9"/>
    <w:rsid w:val="000012B5"/>
    <w:rsid w:val="00002E9D"/>
    <w:rsid w:val="00003F7D"/>
    <w:rsid w:val="0000419B"/>
    <w:rsid w:val="00004AE4"/>
    <w:rsid w:val="000068E7"/>
    <w:rsid w:val="0000778A"/>
    <w:rsid w:val="00007D0B"/>
    <w:rsid w:val="00010286"/>
    <w:rsid w:val="0001046F"/>
    <w:rsid w:val="00014A1D"/>
    <w:rsid w:val="00014D98"/>
    <w:rsid w:val="00015D26"/>
    <w:rsid w:val="000162DE"/>
    <w:rsid w:val="00016506"/>
    <w:rsid w:val="00017247"/>
    <w:rsid w:val="00017F97"/>
    <w:rsid w:val="00020688"/>
    <w:rsid w:val="000218C6"/>
    <w:rsid w:val="00025A9F"/>
    <w:rsid w:val="000270F1"/>
    <w:rsid w:val="00027336"/>
    <w:rsid w:val="00031123"/>
    <w:rsid w:val="00037021"/>
    <w:rsid w:val="00037EF2"/>
    <w:rsid w:val="00041F66"/>
    <w:rsid w:val="0005278D"/>
    <w:rsid w:val="00056934"/>
    <w:rsid w:val="000634D9"/>
    <w:rsid w:val="000640BE"/>
    <w:rsid w:val="00064FCB"/>
    <w:rsid w:val="000655C0"/>
    <w:rsid w:val="00073C3F"/>
    <w:rsid w:val="000764D8"/>
    <w:rsid w:val="00081C60"/>
    <w:rsid w:val="00084720"/>
    <w:rsid w:val="00086946"/>
    <w:rsid w:val="000871EB"/>
    <w:rsid w:val="00087DEC"/>
    <w:rsid w:val="00090639"/>
    <w:rsid w:val="000911EE"/>
    <w:rsid w:val="00094C95"/>
    <w:rsid w:val="000956A7"/>
    <w:rsid w:val="0009786F"/>
    <w:rsid w:val="000A1356"/>
    <w:rsid w:val="000A206B"/>
    <w:rsid w:val="000A25DB"/>
    <w:rsid w:val="000A50A5"/>
    <w:rsid w:val="000A5230"/>
    <w:rsid w:val="000A76FB"/>
    <w:rsid w:val="000B110F"/>
    <w:rsid w:val="000B1492"/>
    <w:rsid w:val="000B3A35"/>
    <w:rsid w:val="000B4B1A"/>
    <w:rsid w:val="000B4EBC"/>
    <w:rsid w:val="000B5E33"/>
    <w:rsid w:val="000B5F7D"/>
    <w:rsid w:val="000B77F9"/>
    <w:rsid w:val="000C0B7A"/>
    <w:rsid w:val="000C29BD"/>
    <w:rsid w:val="000C2AEE"/>
    <w:rsid w:val="000C32B7"/>
    <w:rsid w:val="000C516C"/>
    <w:rsid w:val="000C5BEF"/>
    <w:rsid w:val="000D29BD"/>
    <w:rsid w:val="000D3F40"/>
    <w:rsid w:val="000D6771"/>
    <w:rsid w:val="000E1389"/>
    <w:rsid w:val="000E3FA7"/>
    <w:rsid w:val="000E5612"/>
    <w:rsid w:val="000E644E"/>
    <w:rsid w:val="000F0BBC"/>
    <w:rsid w:val="000F20EA"/>
    <w:rsid w:val="000F4055"/>
    <w:rsid w:val="000F41AC"/>
    <w:rsid w:val="000F7B8D"/>
    <w:rsid w:val="000F7D47"/>
    <w:rsid w:val="0010584B"/>
    <w:rsid w:val="00107B8F"/>
    <w:rsid w:val="00111AF2"/>
    <w:rsid w:val="001151A1"/>
    <w:rsid w:val="0011644F"/>
    <w:rsid w:val="001178E0"/>
    <w:rsid w:val="00121985"/>
    <w:rsid w:val="001220C7"/>
    <w:rsid w:val="00123542"/>
    <w:rsid w:val="00127F63"/>
    <w:rsid w:val="00130624"/>
    <w:rsid w:val="00133C4B"/>
    <w:rsid w:val="00133F00"/>
    <w:rsid w:val="00134759"/>
    <w:rsid w:val="0014062C"/>
    <w:rsid w:val="001439F8"/>
    <w:rsid w:val="00143BA5"/>
    <w:rsid w:val="001464F3"/>
    <w:rsid w:val="0015137C"/>
    <w:rsid w:val="00153C9D"/>
    <w:rsid w:val="001563A7"/>
    <w:rsid w:val="001640CA"/>
    <w:rsid w:val="001661B1"/>
    <w:rsid w:val="00171523"/>
    <w:rsid w:val="00171723"/>
    <w:rsid w:val="001752B8"/>
    <w:rsid w:val="0017727A"/>
    <w:rsid w:val="00177D5E"/>
    <w:rsid w:val="0018016D"/>
    <w:rsid w:val="00184C37"/>
    <w:rsid w:val="001867A9"/>
    <w:rsid w:val="00195B2F"/>
    <w:rsid w:val="001A17BB"/>
    <w:rsid w:val="001A2F73"/>
    <w:rsid w:val="001A39D4"/>
    <w:rsid w:val="001A4C9F"/>
    <w:rsid w:val="001A5DB9"/>
    <w:rsid w:val="001B11AD"/>
    <w:rsid w:val="001B6928"/>
    <w:rsid w:val="001B70B1"/>
    <w:rsid w:val="001C1973"/>
    <w:rsid w:val="001C3224"/>
    <w:rsid w:val="001C34AA"/>
    <w:rsid w:val="001C6082"/>
    <w:rsid w:val="001C699E"/>
    <w:rsid w:val="001D0A49"/>
    <w:rsid w:val="001D2E1A"/>
    <w:rsid w:val="001D4228"/>
    <w:rsid w:val="001D630F"/>
    <w:rsid w:val="001E1B8A"/>
    <w:rsid w:val="001E3FC8"/>
    <w:rsid w:val="001E4FFF"/>
    <w:rsid w:val="001E5618"/>
    <w:rsid w:val="001E653E"/>
    <w:rsid w:val="001E7F1B"/>
    <w:rsid w:val="001F1893"/>
    <w:rsid w:val="001F1B27"/>
    <w:rsid w:val="001F2483"/>
    <w:rsid w:val="001F363C"/>
    <w:rsid w:val="00200CB0"/>
    <w:rsid w:val="00202478"/>
    <w:rsid w:val="00206040"/>
    <w:rsid w:val="002117CC"/>
    <w:rsid w:val="002117E5"/>
    <w:rsid w:val="00216EE8"/>
    <w:rsid w:val="0021760A"/>
    <w:rsid w:val="0022368F"/>
    <w:rsid w:val="002240F9"/>
    <w:rsid w:val="002244A3"/>
    <w:rsid w:val="00227B12"/>
    <w:rsid w:val="002308D5"/>
    <w:rsid w:val="0023233F"/>
    <w:rsid w:val="00233713"/>
    <w:rsid w:val="00235571"/>
    <w:rsid w:val="0023637B"/>
    <w:rsid w:val="00236A78"/>
    <w:rsid w:val="00240877"/>
    <w:rsid w:val="00244826"/>
    <w:rsid w:val="00244B5B"/>
    <w:rsid w:val="00244F90"/>
    <w:rsid w:val="002505B2"/>
    <w:rsid w:val="00255D63"/>
    <w:rsid w:val="002565D2"/>
    <w:rsid w:val="0025697C"/>
    <w:rsid w:val="0026418F"/>
    <w:rsid w:val="002641AE"/>
    <w:rsid w:val="002647A2"/>
    <w:rsid w:val="002666A3"/>
    <w:rsid w:val="00271B90"/>
    <w:rsid w:val="00272C20"/>
    <w:rsid w:val="00272EA6"/>
    <w:rsid w:val="002761C4"/>
    <w:rsid w:val="00277371"/>
    <w:rsid w:val="002821A4"/>
    <w:rsid w:val="00282C10"/>
    <w:rsid w:val="002933EC"/>
    <w:rsid w:val="00295371"/>
    <w:rsid w:val="00295372"/>
    <w:rsid w:val="00295765"/>
    <w:rsid w:val="002960DD"/>
    <w:rsid w:val="0029691A"/>
    <w:rsid w:val="002A20F4"/>
    <w:rsid w:val="002A23E3"/>
    <w:rsid w:val="002A3562"/>
    <w:rsid w:val="002A57BF"/>
    <w:rsid w:val="002A5B95"/>
    <w:rsid w:val="002A67C1"/>
    <w:rsid w:val="002B3591"/>
    <w:rsid w:val="002B6602"/>
    <w:rsid w:val="002B6604"/>
    <w:rsid w:val="002C1349"/>
    <w:rsid w:val="002C1432"/>
    <w:rsid w:val="002C72B0"/>
    <w:rsid w:val="002D076B"/>
    <w:rsid w:val="002D0AA4"/>
    <w:rsid w:val="002D0D4F"/>
    <w:rsid w:val="002D1987"/>
    <w:rsid w:val="002D276A"/>
    <w:rsid w:val="002D5951"/>
    <w:rsid w:val="002D6F9F"/>
    <w:rsid w:val="002E098F"/>
    <w:rsid w:val="002E0F48"/>
    <w:rsid w:val="002E23B6"/>
    <w:rsid w:val="002E69C6"/>
    <w:rsid w:val="002F1A29"/>
    <w:rsid w:val="002F1EAA"/>
    <w:rsid w:val="002F39DB"/>
    <w:rsid w:val="002F4032"/>
    <w:rsid w:val="002F493A"/>
    <w:rsid w:val="002F54B5"/>
    <w:rsid w:val="002F64CA"/>
    <w:rsid w:val="003021EF"/>
    <w:rsid w:val="003051B5"/>
    <w:rsid w:val="00306389"/>
    <w:rsid w:val="00306694"/>
    <w:rsid w:val="00307C0E"/>
    <w:rsid w:val="00311EAF"/>
    <w:rsid w:val="00312420"/>
    <w:rsid w:val="00312578"/>
    <w:rsid w:val="00314C83"/>
    <w:rsid w:val="00314D0E"/>
    <w:rsid w:val="0031513B"/>
    <w:rsid w:val="00322381"/>
    <w:rsid w:val="00324DB7"/>
    <w:rsid w:val="00325D5D"/>
    <w:rsid w:val="00327759"/>
    <w:rsid w:val="00333733"/>
    <w:rsid w:val="003408AA"/>
    <w:rsid w:val="00344A40"/>
    <w:rsid w:val="00346ABF"/>
    <w:rsid w:val="00347EB1"/>
    <w:rsid w:val="00352603"/>
    <w:rsid w:val="00352DF2"/>
    <w:rsid w:val="00353ECA"/>
    <w:rsid w:val="00353F1A"/>
    <w:rsid w:val="003562D7"/>
    <w:rsid w:val="00357075"/>
    <w:rsid w:val="00357666"/>
    <w:rsid w:val="003605EC"/>
    <w:rsid w:val="00361B30"/>
    <w:rsid w:val="00364717"/>
    <w:rsid w:val="00365939"/>
    <w:rsid w:val="00367B3F"/>
    <w:rsid w:val="00370C24"/>
    <w:rsid w:val="0037344A"/>
    <w:rsid w:val="0037408D"/>
    <w:rsid w:val="00376569"/>
    <w:rsid w:val="003810D7"/>
    <w:rsid w:val="00383E72"/>
    <w:rsid w:val="00386C5C"/>
    <w:rsid w:val="00391951"/>
    <w:rsid w:val="00394E1E"/>
    <w:rsid w:val="003A132E"/>
    <w:rsid w:val="003A1B82"/>
    <w:rsid w:val="003A34B5"/>
    <w:rsid w:val="003A480F"/>
    <w:rsid w:val="003A53D6"/>
    <w:rsid w:val="003A5CA7"/>
    <w:rsid w:val="003A5D23"/>
    <w:rsid w:val="003A78B3"/>
    <w:rsid w:val="003B2504"/>
    <w:rsid w:val="003B2518"/>
    <w:rsid w:val="003B4AB8"/>
    <w:rsid w:val="003B5EDA"/>
    <w:rsid w:val="003B7659"/>
    <w:rsid w:val="003B7773"/>
    <w:rsid w:val="003C2638"/>
    <w:rsid w:val="003C36C2"/>
    <w:rsid w:val="003C40D4"/>
    <w:rsid w:val="003C48B3"/>
    <w:rsid w:val="003C54EE"/>
    <w:rsid w:val="003C733A"/>
    <w:rsid w:val="003C7728"/>
    <w:rsid w:val="003C7E06"/>
    <w:rsid w:val="003D07A2"/>
    <w:rsid w:val="003D2B30"/>
    <w:rsid w:val="003D3A61"/>
    <w:rsid w:val="003D6121"/>
    <w:rsid w:val="003D6167"/>
    <w:rsid w:val="003D7643"/>
    <w:rsid w:val="003E062A"/>
    <w:rsid w:val="003E376C"/>
    <w:rsid w:val="003E37FB"/>
    <w:rsid w:val="003F3B35"/>
    <w:rsid w:val="003F4520"/>
    <w:rsid w:val="003F5CC5"/>
    <w:rsid w:val="003F7F1B"/>
    <w:rsid w:val="004006C2"/>
    <w:rsid w:val="00402051"/>
    <w:rsid w:val="00402DBE"/>
    <w:rsid w:val="0040468B"/>
    <w:rsid w:val="0040493D"/>
    <w:rsid w:val="00404EF7"/>
    <w:rsid w:val="0040667A"/>
    <w:rsid w:val="00407C99"/>
    <w:rsid w:val="00407E4E"/>
    <w:rsid w:val="004101A3"/>
    <w:rsid w:val="00412872"/>
    <w:rsid w:val="00413182"/>
    <w:rsid w:val="00413235"/>
    <w:rsid w:val="00413D6E"/>
    <w:rsid w:val="00414A7A"/>
    <w:rsid w:val="00416B6C"/>
    <w:rsid w:val="004216A5"/>
    <w:rsid w:val="00422587"/>
    <w:rsid w:val="00423334"/>
    <w:rsid w:val="00423D29"/>
    <w:rsid w:val="00426021"/>
    <w:rsid w:val="00426074"/>
    <w:rsid w:val="00427989"/>
    <w:rsid w:val="00430568"/>
    <w:rsid w:val="00432137"/>
    <w:rsid w:val="00433958"/>
    <w:rsid w:val="00437C8B"/>
    <w:rsid w:val="00446158"/>
    <w:rsid w:val="004466E1"/>
    <w:rsid w:val="00450A40"/>
    <w:rsid w:val="00452BEF"/>
    <w:rsid w:val="00453609"/>
    <w:rsid w:val="00453978"/>
    <w:rsid w:val="00455F6F"/>
    <w:rsid w:val="00455FDE"/>
    <w:rsid w:val="00457297"/>
    <w:rsid w:val="0046218D"/>
    <w:rsid w:val="004638FC"/>
    <w:rsid w:val="004673B8"/>
    <w:rsid w:val="00467864"/>
    <w:rsid w:val="00470242"/>
    <w:rsid w:val="00470628"/>
    <w:rsid w:val="00474EC3"/>
    <w:rsid w:val="0047517E"/>
    <w:rsid w:val="00475CFF"/>
    <w:rsid w:val="0047672A"/>
    <w:rsid w:val="00477756"/>
    <w:rsid w:val="00477B35"/>
    <w:rsid w:val="00481C9F"/>
    <w:rsid w:val="00481F39"/>
    <w:rsid w:val="004835A5"/>
    <w:rsid w:val="00483E70"/>
    <w:rsid w:val="004848B8"/>
    <w:rsid w:val="004852F0"/>
    <w:rsid w:val="00485985"/>
    <w:rsid w:val="004867B4"/>
    <w:rsid w:val="00490F07"/>
    <w:rsid w:val="004919B4"/>
    <w:rsid w:val="0049591D"/>
    <w:rsid w:val="00496649"/>
    <w:rsid w:val="004974A4"/>
    <w:rsid w:val="004A08B4"/>
    <w:rsid w:val="004A0DD9"/>
    <w:rsid w:val="004A4A50"/>
    <w:rsid w:val="004A4B0A"/>
    <w:rsid w:val="004A6A3B"/>
    <w:rsid w:val="004A7192"/>
    <w:rsid w:val="004B06C1"/>
    <w:rsid w:val="004B4D91"/>
    <w:rsid w:val="004B6D3D"/>
    <w:rsid w:val="004C2B01"/>
    <w:rsid w:val="004C43E8"/>
    <w:rsid w:val="004C43FB"/>
    <w:rsid w:val="004C75A1"/>
    <w:rsid w:val="004D09B7"/>
    <w:rsid w:val="004D4362"/>
    <w:rsid w:val="004D6C40"/>
    <w:rsid w:val="004E084B"/>
    <w:rsid w:val="004E27DE"/>
    <w:rsid w:val="004E3170"/>
    <w:rsid w:val="004E5764"/>
    <w:rsid w:val="004E73B7"/>
    <w:rsid w:val="004F0732"/>
    <w:rsid w:val="004F0824"/>
    <w:rsid w:val="004F1261"/>
    <w:rsid w:val="004F3D67"/>
    <w:rsid w:val="004F63DB"/>
    <w:rsid w:val="004F6C02"/>
    <w:rsid w:val="004F6DE1"/>
    <w:rsid w:val="00500959"/>
    <w:rsid w:val="0050124F"/>
    <w:rsid w:val="0050165D"/>
    <w:rsid w:val="005055EF"/>
    <w:rsid w:val="005063E9"/>
    <w:rsid w:val="0051292C"/>
    <w:rsid w:val="00514CF7"/>
    <w:rsid w:val="00520268"/>
    <w:rsid w:val="00522D09"/>
    <w:rsid w:val="00523DCA"/>
    <w:rsid w:val="0052462D"/>
    <w:rsid w:val="005248D5"/>
    <w:rsid w:val="0052595A"/>
    <w:rsid w:val="0052598F"/>
    <w:rsid w:val="005313E8"/>
    <w:rsid w:val="0053168F"/>
    <w:rsid w:val="005327AC"/>
    <w:rsid w:val="005330D1"/>
    <w:rsid w:val="00533A4B"/>
    <w:rsid w:val="00537F51"/>
    <w:rsid w:val="00540813"/>
    <w:rsid w:val="00540CA2"/>
    <w:rsid w:val="0054109C"/>
    <w:rsid w:val="00545D98"/>
    <w:rsid w:val="00546301"/>
    <w:rsid w:val="00547E1B"/>
    <w:rsid w:val="005550CB"/>
    <w:rsid w:val="00555D90"/>
    <w:rsid w:val="0056113E"/>
    <w:rsid w:val="005627EC"/>
    <w:rsid w:val="00565045"/>
    <w:rsid w:val="0056614E"/>
    <w:rsid w:val="00566B22"/>
    <w:rsid w:val="00567B01"/>
    <w:rsid w:val="00573919"/>
    <w:rsid w:val="0058280B"/>
    <w:rsid w:val="00582B80"/>
    <w:rsid w:val="005832FC"/>
    <w:rsid w:val="005838C3"/>
    <w:rsid w:val="00585518"/>
    <w:rsid w:val="00585F57"/>
    <w:rsid w:val="00586C63"/>
    <w:rsid w:val="0059366A"/>
    <w:rsid w:val="005952A8"/>
    <w:rsid w:val="00595D28"/>
    <w:rsid w:val="005965A0"/>
    <w:rsid w:val="005A35FB"/>
    <w:rsid w:val="005A7018"/>
    <w:rsid w:val="005B2BCE"/>
    <w:rsid w:val="005B446E"/>
    <w:rsid w:val="005B7147"/>
    <w:rsid w:val="005B73A8"/>
    <w:rsid w:val="005C0A42"/>
    <w:rsid w:val="005C22F8"/>
    <w:rsid w:val="005C4553"/>
    <w:rsid w:val="005C6EFB"/>
    <w:rsid w:val="005C76BB"/>
    <w:rsid w:val="005D12AE"/>
    <w:rsid w:val="005D2D3C"/>
    <w:rsid w:val="005D3A71"/>
    <w:rsid w:val="005E003D"/>
    <w:rsid w:val="005E0B19"/>
    <w:rsid w:val="005E28EC"/>
    <w:rsid w:val="005E4BF1"/>
    <w:rsid w:val="005E5230"/>
    <w:rsid w:val="005E5302"/>
    <w:rsid w:val="005E71F7"/>
    <w:rsid w:val="005F1B29"/>
    <w:rsid w:val="005F206F"/>
    <w:rsid w:val="005F20B3"/>
    <w:rsid w:val="005F32AF"/>
    <w:rsid w:val="005F7D50"/>
    <w:rsid w:val="00603261"/>
    <w:rsid w:val="00603BF5"/>
    <w:rsid w:val="00605958"/>
    <w:rsid w:val="00605B33"/>
    <w:rsid w:val="00612850"/>
    <w:rsid w:val="006170CF"/>
    <w:rsid w:val="00617A22"/>
    <w:rsid w:val="00620754"/>
    <w:rsid w:val="0062280A"/>
    <w:rsid w:val="006236F0"/>
    <w:rsid w:val="0062536C"/>
    <w:rsid w:val="0063045D"/>
    <w:rsid w:val="00630B85"/>
    <w:rsid w:val="00631985"/>
    <w:rsid w:val="006322B6"/>
    <w:rsid w:val="006328E6"/>
    <w:rsid w:val="00635416"/>
    <w:rsid w:val="00635D2B"/>
    <w:rsid w:val="0063671D"/>
    <w:rsid w:val="0063782C"/>
    <w:rsid w:val="00641A44"/>
    <w:rsid w:val="00641FC8"/>
    <w:rsid w:val="006471CA"/>
    <w:rsid w:val="0064743B"/>
    <w:rsid w:val="00647545"/>
    <w:rsid w:val="006508E2"/>
    <w:rsid w:val="00651160"/>
    <w:rsid w:val="0065215A"/>
    <w:rsid w:val="006523F4"/>
    <w:rsid w:val="00653C1D"/>
    <w:rsid w:val="00654AE6"/>
    <w:rsid w:val="00655530"/>
    <w:rsid w:val="006602B8"/>
    <w:rsid w:val="00661A12"/>
    <w:rsid w:val="0066233F"/>
    <w:rsid w:val="00663EE7"/>
    <w:rsid w:val="00666C7C"/>
    <w:rsid w:val="0066709A"/>
    <w:rsid w:val="00674C11"/>
    <w:rsid w:val="00675079"/>
    <w:rsid w:val="00676D80"/>
    <w:rsid w:val="00680A87"/>
    <w:rsid w:val="0068289F"/>
    <w:rsid w:val="00687FB2"/>
    <w:rsid w:val="0069170F"/>
    <w:rsid w:val="00691788"/>
    <w:rsid w:val="0069474D"/>
    <w:rsid w:val="006948D6"/>
    <w:rsid w:val="0069585E"/>
    <w:rsid w:val="006969C1"/>
    <w:rsid w:val="006970FA"/>
    <w:rsid w:val="0069769C"/>
    <w:rsid w:val="006A0C70"/>
    <w:rsid w:val="006A60B6"/>
    <w:rsid w:val="006A60D2"/>
    <w:rsid w:val="006A7376"/>
    <w:rsid w:val="006B0DE3"/>
    <w:rsid w:val="006B6564"/>
    <w:rsid w:val="006B6B0C"/>
    <w:rsid w:val="006C080E"/>
    <w:rsid w:val="006C2609"/>
    <w:rsid w:val="006C277B"/>
    <w:rsid w:val="006C45C2"/>
    <w:rsid w:val="006C4D86"/>
    <w:rsid w:val="006C530E"/>
    <w:rsid w:val="006C588D"/>
    <w:rsid w:val="006C5AD1"/>
    <w:rsid w:val="006C669A"/>
    <w:rsid w:val="006C706C"/>
    <w:rsid w:val="006C73A6"/>
    <w:rsid w:val="006C7A98"/>
    <w:rsid w:val="006C7B45"/>
    <w:rsid w:val="006D0D19"/>
    <w:rsid w:val="006D1ACC"/>
    <w:rsid w:val="006D7AB5"/>
    <w:rsid w:val="006E6005"/>
    <w:rsid w:val="006E7833"/>
    <w:rsid w:val="006F2776"/>
    <w:rsid w:val="006F3026"/>
    <w:rsid w:val="006F5A44"/>
    <w:rsid w:val="006F6EEC"/>
    <w:rsid w:val="00701624"/>
    <w:rsid w:val="00702AD1"/>
    <w:rsid w:val="00702FFE"/>
    <w:rsid w:val="007104C2"/>
    <w:rsid w:val="00712038"/>
    <w:rsid w:val="007135E2"/>
    <w:rsid w:val="00716110"/>
    <w:rsid w:val="00720A1C"/>
    <w:rsid w:val="0073048E"/>
    <w:rsid w:val="00733345"/>
    <w:rsid w:val="00733453"/>
    <w:rsid w:val="0073359C"/>
    <w:rsid w:val="0073384C"/>
    <w:rsid w:val="00736A04"/>
    <w:rsid w:val="00740FFB"/>
    <w:rsid w:val="00742390"/>
    <w:rsid w:val="00743F0A"/>
    <w:rsid w:val="00745380"/>
    <w:rsid w:val="00746434"/>
    <w:rsid w:val="007468F4"/>
    <w:rsid w:val="00747B7E"/>
    <w:rsid w:val="00752042"/>
    <w:rsid w:val="00752BE0"/>
    <w:rsid w:val="00753171"/>
    <w:rsid w:val="0075463B"/>
    <w:rsid w:val="00755CA3"/>
    <w:rsid w:val="007576D1"/>
    <w:rsid w:val="00757EF3"/>
    <w:rsid w:val="00762EE9"/>
    <w:rsid w:val="00764A32"/>
    <w:rsid w:val="007710DD"/>
    <w:rsid w:val="00774C9C"/>
    <w:rsid w:val="00775323"/>
    <w:rsid w:val="00775F9A"/>
    <w:rsid w:val="0077707A"/>
    <w:rsid w:val="0078091D"/>
    <w:rsid w:val="00782641"/>
    <w:rsid w:val="00782EAD"/>
    <w:rsid w:val="00784A0B"/>
    <w:rsid w:val="0078764A"/>
    <w:rsid w:val="00787AA1"/>
    <w:rsid w:val="00791AED"/>
    <w:rsid w:val="00792A98"/>
    <w:rsid w:val="0079348C"/>
    <w:rsid w:val="00795EF5"/>
    <w:rsid w:val="007A227D"/>
    <w:rsid w:val="007A2D4E"/>
    <w:rsid w:val="007A565A"/>
    <w:rsid w:val="007A7660"/>
    <w:rsid w:val="007B0705"/>
    <w:rsid w:val="007B3054"/>
    <w:rsid w:val="007B47BA"/>
    <w:rsid w:val="007B55EC"/>
    <w:rsid w:val="007B5D79"/>
    <w:rsid w:val="007C0AB7"/>
    <w:rsid w:val="007C1FD7"/>
    <w:rsid w:val="007C2D7E"/>
    <w:rsid w:val="007C3422"/>
    <w:rsid w:val="007C4111"/>
    <w:rsid w:val="007C61B9"/>
    <w:rsid w:val="007C6FFD"/>
    <w:rsid w:val="007D2819"/>
    <w:rsid w:val="007D2A65"/>
    <w:rsid w:val="007D6B10"/>
    <w:rsid w:val="007D7668"/>
    <w:rsid w:val="007E066B"/>
    <w:rsid w:val="007E0B10"/>
    <w:rsid w:val="007E2F0D"/>
    <w:rsid w:val="007E4DDE"/>
    <w:rsid w:val="007E57BA"/>
    <w:rsid w:val="007E6523"/>
    <w:rsid w:val="007F19A8"/>
    <w:rsid w:val="007F375F"/>
    <w:rsid w:val="007F4438"/>
    <w:rsid w:val="007F5E94"/>
    <w:rsid w:val="008000FF"/>
    <w:rsid w:val="008019C1"/>
    <w:rsid w:val="00804402"/>
    <w:rsid w:val="00812692"/>
    <w:rsid w:val="00812854"/>
    <w:rsid w:val="00812967"/>
    <w:rsid w:val="00813288"/>
    <w:rsid w:val="008152FC"/>
    <w:rsid w:val="00817E8E"/>
    <w:rsid w:val="008207CE"/>
    <w:rsid w:val="00821A24"/>
    <w:rsid w:val="00821E11"/>
    <w:rsid w:val="0082339A"/>
    <w:rsid w:val="00826885"/>
    <w:rsid w:val="00827EDC"/>
    <w:rsid w:val="00832F22"/>
    <w:rsid w:val="00834698"/>
    <w:rsid w:val="00834B66"/>
    <w:rsid w:val="00840435"/>
    <w:rsid w:val="00842102"/>
    <w:rsid w:val="00842F3F"/>
    <w:rsid w:val="008455ED"/>
    <w:rsid w:val="008466C0"/>
    <w:rsid w:val="008516FA"/>
    <w:rsid w:val="0085205F"/>
    <w:rsid w:val="0085269B"/>
    <w:rsid w:val="0085392E"/>
    <w:rsid w:val="00856B21"/>
    <w:rsid w:val="00861D58"/>
    <w:rsid w:val="008703AC"/>
    <w:rsid w:val="00870A2C"/>
    <w:rsid w:val="00872F50"/>
    <w:rsid w:val="00884AA5"/>
    <w:rsid w:val="0088665A"/>
    <w:rsid w:val="00887312"/>
    <w:rsid w:val="00890233"/>
    <w:rsid w:val="00890566"/>
    <w:rsid w:val="0089179B"/>
    <w:rsid w:val="008929C0"/>
    <w:rsid w:val="008A11A0"/>
    <w:rsid w:val="008A12A3"/>
    <w:rsid w:val="008A1B77"/>
    <w:rsid w:val="008A316E"/>
    <w:rsid w:val="008A3854"/>
    <w:rsid w:val="008A3C46"/>
    <w:rsid w:val="008A6B4D"/>
    <w:rsid w:val="008A7358"/>
    <w:rsid w:val="008B016C"/>
    <w:rsid w:val="008B050C"/>
    <w:rsid w:val="008B0742"/>
    <w:rsid w:val="008B09DC"/>
    <w:rsid w:val="008B242D"/>
    <w:rsid w:val="008B5F2E"/>
    <w:rsid w:val="008C2B21"/>
    <w:rsid w:val="008C5B52"/>
    <w:rsid w:val="008C7059"/>
    <w:rsid w:val="008C7C2B"/>
    <w:rsid w:val="008D2167"/>
    <w:rsid w:val="008D2FCF"/>
    <w:rsid w:val="008D6219"/>
    <w:rsid w:val="008E2A08"/>
    <w:rsid w:val="008F3B4E"/>
    <w:rsid w:val="008F41B8"/>
    <w:rsid w:val="008F583F"/>
    <w:rsid w:val="008F61CD"/>
    <w:rsid w:val="008F7AD4"/>
    <w:rsid w:val="00900AC5"/>
    <w:rsid w:val="009035EF"/>
    <w:rsid w:val="009040B8"/>
    <w:rsid w:val="00904471"/>
    <w:rsid w:val="0090459F"/>
    <w:rsid w:val="00904750"/>
    <w:rsid w:val="00906B41"/>
    <w:rsid w:val="00911A8F"/>
    <w:rsid w:val="00915269"/>
    <w:rsid w:val="00915AA3"/>
    <w:rsid w:val="00917C64"/>
    <w:rsid w:val="00917CB5"/>
    <w:rsid w:val="00921E70"/>
    <w:rsid w:val="00930807"/>
    <w:rsid w:val="00932004"/>
    <w:rsid w:val="009355BF"/>
    <w:rsid w:val="00936DCB"/>
    <w:rsid w:val="0094109B"/>
    <w:rsid w:val="00941FD3"/>
    <w:rsid w:val="009430F5"/>
    <w:rsid w:val="0094394A"/>
    <w:rsid w:val="00944493"/>
    <w:rsid w:val="009447B7"/>
    <w:rsid w:val="0094514E"/>
    <w:rsid w:val="009457EB"/>
    <w:rsid w:val="00945DD6"/>
    <w:rsid w:val="009526A6"/>
    <w:rsid w:val="00952813"/>
    <w:rsid w:val="0095318D"/>
    <w:rsid w:val="009546D8"/>
    <w:rsid w:val="00965221"/>
    <w:rsid w:val="009658C9"/>
    <w:rsid w:val="00967E15"/>
    <w:rsid w:val="009761EB"/>
    <w:rsid w:val="009773D4"/>
    <w:rsid w:val="00983090"/>
    <w:rsid w:val="00984B7B"/>
    <w:rsid w:val="00987702"/>
    <w:rsid w:val="00990A04"/>
    <w:rsid w:val="00992CEC"/>
    <w:rsid w:val="00997BA3"/>
    <w:rsid w:val="00997D6C"/>
    <w:rsid w:val="009A48D1"/>
    <w:rsid w:val="009A4DAA"/>
    <w:rsid w:val="009A4F92"/>
    <w:rsid w:val="009A6746"/>
    <w:rsid w:val="009A7E7E"/>
    <w:rsid w:val="009B0BB2"/>
    <w:rsid w:val="009B5042"/>
    <w:rsid w:val="009B690A"/>
    <w:rsid w:val="009B729A"/>
    <w:rsid w:val="009B72FA"/>
    <w:rsid w:val="009B7FDB"/>
    <w:rsid w:val="009C03A5"/>
    <w:rsid w:val="009C2322"/>
    <w:rsid w:val="009C2A4B"/>
    <w:rsid w:val="009C341F"/>
    <w:rsid w:val="009C4316"/>
    <w:rsid w:val="009C4340"/>
    <w:rsid w:val="009C5B17"/>
    <w:rsid w:val="009C6687"/>
    <w:rsid w:val="009C68CF"/>
    <w:rsid w:val="009D0276"/>
    <w:rsid w:val="009D0763"/>
    <w:rsid w:val="009D1C45"/>
    <w:rsid w:val="009D2D8D"/>
    <w:rsid w:val="009D3AC5"/>
    <w:rsid w:val="009D4183"/>
    <w:rsid w:val="009D659A"/>
    <w:rsid w:val="009D7EEA"/>
    <w:rsid w:val="009E0436"/>
    <w:rsid w:val="009E4009"/>
    <w:rsid w:val="009F0990"/>
    <w:rsid w:val="009F3671"/>
    <w:rsid w:val="009F6358"/>
    <w:rsid w:val="00A04F54"/>
    <w:rsid w:val="00A12A0F"/>
    <w:rsid w:val="00A1720E"/>
    <w:rsid w:val="00A23FF6"/>
    <w:rsid w:val="00A24E32"/>
    <w:rsid w:val="00A24E7B"/>
    <w:rsid w:val="00A251D4"/>
    <w:rsid w:val="00A273C1"/>
    <w:rsid w:val="00A338F5"/>
    <w:rsid w:val="00A34C20"/>
    <w:rsid w:val="00A4013F"/>
    <w:rsid w:val="00A41841"/>
    <w:rsid w:val="00A41C35"/>
    <w:rsid w:val="00A43B28"/>
    <w:rsid w:val="00A43CB9"/>
    <w:rsid w:val="00A43F59"/>
    <w:rsid w:val="00A45FF9"/>
    <w:rsid w:val="00A508B6"/>
    <w:rsid w:val="00A51DC0"/>
    <w:rsid w:val="00A52613"/>
    <w:rsid w:val="00A536A5"/>
    <w:rsid w:val="00A539B7"/>
    <w:rsid w:val="00A53D83"/>
    <w:rsid w:val="00A566E8"/>
    <w:rsid w:val="00A60516"/>
    <w:rsid w:val="00A614F0"/>
    <w:rsid w:val="00A6178D"/>
    <w:rsid w:val="00A61E4D"/>
    <w:rsid w:val="00A6647E"/>
    <w:rsid w:val="00A713FE"/>
    <w:rsid w:val="00A73311"/>
    <w:rsid w:val="00A75076"/>
    <w:rsid w:val="00A77978"/>
    <w:rsid w:val="00A80CDB"/>
    <w:rsid w:val="00A81119"/>
    <w:rsid w:val="00A82939"/>
    <w:rsid w:val="00A83EC9"/>
    <w:rsid w:val="00A90740"/>
    <w:rsid w:val="00A911B3"/>
    <w:rsid w:val="00A91933"/>
    <w:rsid w:val="00AA1241"/>
    <w:rsid w:val="00AA506C"/>
    <w:rsid w:val="00AA6942"/>
    <w:rsid w:val="00AA7345"/>
    <w:rsid w:val="00AB0408"/>
    <w:rsid w:val="00AB4336"/>
    <w:rsid w:val="00AB7850"/>
    <w:rsid w:val="00AC37A9"/>
    <w:rsid w:val="00AC57C9"/>
    <w:rsid w:val="00AC782E"/>
    <w:rsid w:val="00AD18DC"/>
    <w:rsid w:val="00AD32A6"/>
    <w:rsid w:val="00AD39C8"/>
    <w:rsid w:val="00AD6832"/>
    <w:rsid w:val="00AD6CC5"/>
    <w:rsid w:val="00AE08A8"/>
    <w:rsid w:val="00AF11A8"/>
    <w:rsid w:val="00AF49E8"/>
    <w:rsid w:val="00AF4D0A"/>
    <w:rsid w:val="00AF7713"/>
    <w:rsid w:val="00B03769"/>
    <w:rsid w:val="00B05DB4"/>
    <w:rsid w:val="00B0661C"/>
    <w:rsid w:val="00B06F21"/>
    <w:rsid w:val="00B07611"/>
    <w:rsid w:val="00B11B15"/>
    <w:rsid w:val="00B11B3C"/>
    <w:rsid w:val="00B11C89"/>
    <w:rsid w:val="00B13526"/>
    <w:rsid w:val="00B13CFF"/>
    <w:rsid w:val="00B14643"/>
    <w:rsid w:val="00B15907"/>
    <w:rsid w:val="00B15E26"/>
    <w:rsid w:val="00B21393"/>
    <w:rsid w:val="00B22A39"/>
    <w:rsid w:val="00B234FF"/>
    <w:rsid w:val="00B23BFD"/>
    <w:rsid w:val="00B23C4C"/>
    <w:rsid w:val="00B23FE0"/>
    <w:rsid w:val="00B274D8"/>
    <w:rsid w:val="00B32F23"/>
    <w:rsid w:val="00B33D22"/>
    <w:rsid w:val="00B34495"/>
    <w:rsid w:val="00B35C6C"/>
    <w:rsid w:val="00B364AB"/>
    <w:rsid w:val="00B40C39"/>
    <w:rsid w:val="00B421CF"/>
    <w:rsid w:val="00B42F3A"/>
    <w:rsid w:val="00B45692"/>
    <w:rsid w:val="00B4615E"/>
    <w:rsid w:val="00B5191A"/>
    <w:rsid w:val="00B522AC"/>
    <w:rsid w:val="00B53795"/>
    <w:rsid w:val="00B543B3"/>
    <w:rsid w:val="00B556A9"/>
    <w:rsid w:val="00B56624"/>
    <w:rsid w:val="00B630C3"/>
    <w:rsid w:val="00B639CA"/>
    <w:rsid w:val="00B654BF"/>
    <w:rsid w:val="00B658A9"/>
    <w:rsid w:val="00B66A09"/>
    <w:rsid w:val="00B67A06"/>
    <w:rsid w:val="00B70075"/>
    <w:rsid w:val="00B7044B"/>
    <w:rsid w:val="00B70705"/>
    <w:rsid w:val="00B70CD3"/>
    <w:rsid w:val="00B71D7C"/>
    <w:rsid w:val="00B75942"/>
    <w:rsid w:val="00B76BEA"/>
    <w:rsid w:val="00B80BDB"/>
    <w:rsid w:val="00B80D9C"/>
    <w:rsid w:val="00B810C7"/>
    <w:rsid w:val="00B81C0D"/>
    <w:rsid w:val="00B81D4F"/>
    <w:rsid w:val="00B825C2"/>
    <w:rsid w:val="00B85A23"/>
    <w:rsid w:val="00B85FE1"/>
    <w:rsid w:val="00B87B5B"/>
    <w:rsid w:val="00B90625"/>
    <w:rsid w:val="00B92665"/>
    <w:rsid w:val="00B928F6"/>
    <w:rsid w:val="00B94277"/>
    <w:rsid w:val="00B94FC4"/>
    <w:rsid w:val="00B951CE"/>
    <w:rsid w:val="00B96D1C"/>
    <w:rsid w:val="00B97D14"/>
    <w:rsid w:val="00BA1002"/>
    <w:rsid w:val="00BA2765"/>
    <w:rsid w:val="00BA4D08"/>
    <w:rsid w:val="00BA5542"/>
    <w:rsid w:val="00BA6FD9"/>
    <w:rsid w:val="00BB5AE2"/>
    <w:rsid w:val="00BB7570"/>
    <w:rsid w:val="00BB7C1E"/>
    <w:rsid w:val="00BC10AA"/>
    <w:rsid w:val="00BC1B23"/>
    <w:rsid w:val="00BC3AD8"/>
    <w:rsid w:val="00BC55F3"/>
    <w:rsid w:val="00BC738A"/>
    <w:rsid w:val="00BD302F"/>
    <w:rsid w:val="00BD3195"/>
    <w:rsid w:val="00BD420C"/>
    <w:rsid w:val="00BE00C9"/>
    <w:rsid w:val="00BE2F90"/>
    <w:rsid w:val="00BE30CA"/>
    <w:rsid w:val="00BE3A47"/>
    <w:rsid w:val="00BE3A69"/>
    <w:rsid w:val="00BE4F08"/>
    <w:rsid w:val="00BE76BF"/>
    <w:rsid w:val="00BF0F97"/>
    <w:rsid w:val="00BF1479"/>
    <w:rsid w:val="00BF2E84"/>
    <w:rsid w:val="00BF3A14"/>
    <w:rsid w:val="00BF6652"/>
    <w:rsid w:val="00C011AA"/>
    <w:rsid w:val="00C01B75"/>
    <w:rsid w:val="00C10DC9"/>
    <w:rsid w:val="00C10EB0"/>
    <w:rsid w:val="00C15038"/>
    <w:rsid w:val="00C15444"/>
    <w:rsid w:val="00C15453"/>
    <w:rsid w:val="00C1756D"/>
    <w:rsid w:val="00C2172D"/>
    <w:rsid w:val="00C227EC"/>
    <w:rsid w:val="00C255D7"/>
    <w:rsid w:val="00C30CB7"/>
    <w:rsid w:val="00C34175"/>
    <w:rsid w:val="00C34689"/>
    <w:rsid w:val="00C35F5A"/>
    <w:rsid w:val="00C37B6E"/>
    <w:rsid w:val="00C41279"/>
    <w:rsid w:val="00C41FB1"/>
    <w:rsid w:val="00C46297"/>
    <w:rsid w:val="00C47E8F"/>
    <w:rsid w:val="00C5119E"/>
    <w:rsid w:val="00C52051"/>
    <w:rsid w:val="00C56743"/>
    <w:rsid w:val="00C56A2C"/>
    <w:rsid w:val="00C63577"/>
    <w:rsid w:val="00C63758"/>
    <w:rsid w:val="00C64BBF"/>
    <w:rsid w:val="00C65A2B"/>
    <w:rsid w:val="00C73300"/>
    <w:rsid w:val="00C73431"/>
    <w:rsid w:val="00C73C3F"/>
    <w:rsid w:val="00C7650C"/>
    <w:rsid w:val="00C81057"/>
    <w:rsid w:val="00C82318"/>
    <w:rsid w:val="00C82817"/>
    <w:rsid w:val="00C86374"/>
    <w:rsid w:val="00C90C02"/>
    <w:rsid w:val="00C91A55"/>
    <w:rsid w:val="00C93AF6"/>
    <w:rsid w:val="00C95614"/>
    <w:rsid w:val="00C96DA4"/>
    <w:rsid w:val="00C9709B"/>
    <w:rsid w:val="00CA04BB"/>
    <w:rsid w:val="00CA11C5"/>
    <w:rsid w:val="00CA17BC"/>
    <w:rsid w:val="00CA53E3"/>
    <w:rsid w:val="00CA68D8"/>
    <w:rsid w:val="00CB0188"/>
    <w:rsid w:val="00CB0B90"/>
    <w:rsid w:val="00CB40F9"/>
    <w:rsid w:val="00CB527F"/>
    <w:rsid w:val="00CB543C"/>
    <w:rsid w:val="00CC0593"/>
    <w:rsid w:val="00CC0757"/>
    <w:rsid w:val="00CC3C68"/>
    <w:rsid w:val="00CC3CCB"/>
    <w:rsid w:val="00CC43F5"/>
    <w:rsid w:val="00CC5C1D"/>
    <w:rsid w:val="00CD29EE"/>
    <w:rsid w:val="00CD7FB4"/>
    <w:rsid w:val="00CE2789"/>
    <w:rsid w:val="00CE2E98"/>
    <w:rsid w:val="00CE4A64"/>
    <w:rsid w:val="00CE4B69"/>
    <w:rsid w:val="00CE67BF"/>
    <w:rsid w:val="00CE701F"/>
    <w:rsid w:val="00CE7FA9"/>
    <w:rsid w:val="00CF6E89"/>
    <w:rsid w:val="00D01A7C"/>
    <w:rsid w:val="00D07F52"/>
    <w:rsid w:val="00D1029F"/>
    <w:rsid w:val="00D114FC"/>
    <w:rsid w:val="00D144A7"/>
    <w:rsid w:val="00D14903"/>
    <w:rsid w:val="00D14EE2"/>
    <w:rsid w:val="00D20296"/>
    <w:rsid w:val="00D218FE"/>
    <w:rsid w:val="00D22A76"/>
    <w:rsid w:val="00D22B96"/>
    <w:rsid w:val="00D313D5"/>
    <w:rsid w:val="00D31762"/>
    <w:rsid w:val="00D31837"/>
    <w:rsid w:val="00D32623"/>
    <w:rsid w:val="00D32EA4"/>
    <w:rsid w:val="00D36817"/>
    <w:rsid w:val="00D41141"/>
    <w:rsid w:val="00D41E08"/>
    <w:rsid w:val="00D43893"/>
    <w:rsid w:val="00D43BF0"/>
    <w:rsid w:val="00D466DC"/>
    <w:rsid w:val="00D50551"/>
    <w:rsid w:val="00D51F37"/>
    <w:rsid w:val="00D53AF9"/>
    <w:rsid w:val="00D55A83"/>
    <w:rsid w:val="00D55BE0"/>
    <w:rsid w:val="00D61083"/>
    <w:rsid w:val="00D61B18"/>
    <w:rsid w:val="00D62DF9"/>
    <w:rsid w:val="00D63A6C"/>
    <w:rsid w:val="00D63E9F"/>
    <w:rsid w:val="00D65EE9"/>
    <w:rsid w:val="00D72A09"/>
    <w:rsid w:val="00D72DDE"/>
    <w:rsid w:val="00D741DE"/>
    <w:rsid w:val="00D74A40"/>
    <w:rsid w:val="00D76D2B"/>
    <w:rsid w:val="00D8597E"/>
    <w:rsid w:val="00D85CF2"/>
    <w:rsid w:val="00D90A1B"/>
    <w:rsid w:val="00D9262A"/>
    <w:rsid w:val="00D976A0"/>
    <w:rsid w:val="00DA46F6"/>
    <w:rsid w:val="00DA4AEC"/>
    <w:rsid w:val="00DA50D4"/>
    <w:rsid w:val="00DA5C45"/>
    <w:rsid w:val="00DB16FB"/>
    <w:rsid w:val="00DB5A10"/>
    <w:rsid w:val="00DB6820"/>
    <w:rsid w:val="00DB6FE4"/>
    <w:rsid w:val="00DC618A"/>
    <w:rsid w:val="00DD4816"/>
    <w:rsid w:val="00DD7224"/>
    <w:rsid w:val="00DE5746"/>
    <w:rsid w:val="00DE5B56"/>
    <w:rsid w:val="00DE7E07"/>
    <w:rsid w:val="00DF0B9F"/>
    <w:rsid w:val="00DF2C89"/>
    <w:rsid w:val="00DF474B"/>
    <w:rsid w:val="00DF5C5A"/>
    <w:rsid w:val="00DF7F09"/>
    <w:rsid w:val="00E0308B"/>
    <w:rsid w:val="00E044F7"/>
    <w:rsid w:val="00E0634A"/>
    <w:rsid w:val="00E13A0D"/>
    <w:rsid w:val="00E167F8"/>
    <w:rsid w:val="00E16813"/>
    <w:rsid w:val="00E26B89"/>
    <w:rsid w:val="00E30CE8"/>
    <w:rsid w:val="00E33E77"/>
    <w:rsid w:val="00E40B48"/>
    <w:rsid w:val="00E422D3"/>
    <w:rsid w:val="00E4297A"/>
    <w:rsid w:val="00E42D3C"/>
    <w:rsid w:val="00E44C44"/>
    <w:rsid w:val="00E47898"/>
    <w:rsid w:val="00E529C2"/>
    <w:rsid w:val="00E557E5"/>
    <w:rsid w:val="00E56C8A"/>
    <w:rsid w:val="00E56C91"/>
    <w:rsid w:val="00E60567"/>
    <w:rsid w:val="00E60CD0"/>
    <w:rsid w:val="00E63B1E"/>
    <w:rsid w:val="00E65794"/>
    <w:rsid w:val="00E711D8"/>
    <w:rsid w:val="00E72D79"/>
    <w:rsid w:val="00E74D18"/>
    <w:rsid w:val="00E8205F"/>
    <w:rsid w:val="00E8219D"/>
    <w:rsid w:val="00E84FAC"/>
    <w:rsid w:val="00E85979"/>
    <w:rsid w:val="00E9010D"/>
    <w:rsid w:val="00E93627"/>
    <w:rsid w:val="00E9659B"/>
    <w:rsid w:val="00E97F62"/>
    <w:rsid w:val="00EA0156"/>
    <w:rsid w:val="00EA1ABE"/>
    <w:rsid w:val="00EA24E5"/>
    <w:rsid w:val="00EA2658"/>
    <w:rsid w:val="00EA373D"/>
    <w:rsid w:val="00EA5E9C"/>
    <w:rsid w:val="00EA7809"/>
    <w:rsid w:val="00EB06F5"/>
    <w:rsid w:val="00EB0CAB"/>
    <w:rsid w:val="00EB38F3"/>
    <w:rsid w:val="00EB47EF"/>
    <w:rsid w:val="00EB4C20"/>
    <w:rsid w:val="00EB5BC8"/>
    <w:rsid w:val="00EB75A3"/>
    <w:rsid w:val="00EC2A46"/>
    <w:rsid w:val="00EC363B"/>
    <w:rsid w:val="00EC58A2"/>
    <w:rsid w:val="00EC6B63"/>
    <w:rsid w:val="00EC6EB2"/>
    <w:rsid w:val="00EE19B7"/>
    <w:rsid w:val="00EE2A05"/>
    <w:rsid w:val="00EE3F46"/>
    <w:rsid w:val="00EE3F81"/>
    <w:rsid w:val="00EE6886"/>
    <w:rsid w:val="00EF32A6"/>
    <w:rsid w:val="00EF4C4B"/>
    <w:rsid w:val="00EF4CCA"/>
    <w:rsid w:val="00EF5CB5"/>
    <w:rsid w:val="00EF62E2"/>
    <w:rsid w:val="00F0224D"/>
    <w:rsid w:val="00F022AF"/>
    <w:rsid w:val="00F02A93"/>
    <w:rsid w:val="00F03DE4"/>
    <w:rsid w:val="00F0691C"/>
    <w:rsid w:val="00F070BD"/>
    <w:rsid w:val="00F07786"/>
    <w:rsid w:val="00F07F93"/>
    <w:rsid w:val="00F11019"/>
    <w:rsid w:val="00F110E1"/>
    <w:rsid w:val="00F14E28"/>
    <w:rsid w:val="00F22258"/>
    <w:rsid w:val="00F2396C"/>
    <w:rsid w:val="00F250C9"/>
    <w:rsid w:val="00F30CCF"/>
    <w:rsid w:val="00F3140F"/>
    <w:rsid w:val="00F33921"/>
    <w:rsid w:val="00F33B24"/>
    <w:rsid w:val="00F34495"/>
    <w:rsid w:val="00F4242E"/>
    <w:rsid w:val="00F42666"/>
    <w:rsid w:val="00F43CE6"/>
    <w:rsid w:val="00F446BC"/>
    <w:rsid w:val="00F4554B"/>
    <w:rsid w:val="00F46E63"/>
    <w:rsid w:val="00F512DB"/>
    <w:rsid w:val="00F52058"/>
    <w:rsid w:val="00F5451C"/>
    <w:rsid w:val="00F57D96"/>
    <w:rsid w:val="00F62A63"/>
    <w:rsid w:val="00F64523"/>
    <w:rsid w:val="00F66A15"/>
    <w:rsid w:val="00F67813"/>
    <w:rsid w:val="00F74B6E"/>
    <w:rsid w:val="00F76B1E"/>
    <w:rsid w:val="00F77DC3"/>
    <w:rsid w:val="00F839FC"/>
    <w:rsid w:val="00F8427A"/>
    <w:rsid w:val="00F87A3E"/>
    <w:rsid w:val="00F90262"/>
    <w:rsid w:val="00F927FB"/>
    <w:rsid w:val="00F92908"/>
    <w:rsid w:val="00F93AAC"/>
    <w:rsid w:val="00F947FA"/>
    <w:rsid w:val="00FA47FC"/>
    <w:rsid w:val="00FB0B9C"/>
    <w:rsid w:val="00FB1642"/>
    <w:rsid w:val="00FB6070"/>
    <w:rsid w:val="00FB7504"/>
    <w:rsid w:val="00FB7BCB"/>
    <w:rsid w:val="00FC122D"/>
    <w:rsid w:val="00FC2453"/>
    <w:rsid w:val="00FC41B4"/>
    <w:rsid w:val="00FC64E7"/>
    <w:rsid w:val="00FC65F3"/>
    <w:rsid w:val="00FC7309"/>
    <w:rsid w:val="00FD10DC"/>
    <w:rsid w:val="00FD304E"/>
    <w:rsid w:val="00FD52BE"/>
    <w:rsid w:val="00FD68B0"/>
    <w:rsid w:val="00FE1DBB"/>
    <w:rsid w:val="00FE5698"/>
    <w:rsid w:val="00FE5863"/>
    <w:rsid w:val="00FF0B5F"/>
    <w:rsid w:val="00FF1186"/>
    <w:rsid w:val="00FF191F"/>
    <w:rsid w:val="00FF4270"/>
    <w:rsid w:val="00FF4F53"/>
    <w:rsid w:val="00FF68B4"/>
    <w:rsid w:val="00FF7F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C15444"/>
    <w:pPr>
      <w:widowControl w:val="0"/>
      <w:jc w:val="both"/>
    </w:pPr>
    <w:rPr>
      <w:kern w:val="2"/>
      <w:sz w:val="21"/>
      <w:szCs w:val="22"/>
    </w:rPr>
  </w:style>
  <w:style w:type="paragraph" w:styleId="1">
    <w:name w:val="heading 1"/>
    <w:basedOn w:val="a"/>
    <w:next w:val="a"/>
    <w:link w:val="1Char"/>
    <w:uiPriority w:val="99"/>
    <w:qFormat/>
    <w:locked/>
    <w:rsid w:val="008207CE"/>
    <w:pPr>
      <w:keepNext/>
      <w:keepLines/>
      <w:spacing w:before="340" w:after="330" w:line="578" w:lineRule="auto"/>
      <w:outlineLvl w:val="0"/>
    </w:pPr>
    <w:rPr>
      <w:b/>
      <w:bCs/>
      <w:kern w:val="44"/>
      <w:sz w:val="44"/>
      <w:szCs w:val="44"/>
    </w:rPr>
  </w:style>
  <w:style w:type="paragraph" w:styleId="2">
    <w:name w:val="heading 2"/>
    <w:basedOn w:val="a"/>
    <w:next w:val="a"/>
    <w:link w:val="2Char"/>
    <w:uiPriority w:val="99"/>
    <w:qFormat/>
    <w:rsid w:val="00A6178D"/>
    <w:pPr>
      <w:keepNext/>
      <w:keepLines/>
      <w:spacing w:before="260" w:after="260" w:line="416" w:lineRule="auto"/>
      <w:outlineLvl w:val="1"/>
    </w:pPr>
    <w:rPr>
      <w:rFonts w:ascii="Cambria" w:hAnsi="Cambria"/>
      <w:b/>
      <w:bCs/>
      <w:kern w:val="0"/>
      <w:sz w:val="32"/>
      <w:szCs w:val="32"/>
    </w:rPr>
  </w:style>
  <w:style w:type="paragraph" w:styleId="3">
    <w:name w:val="heading 3"/>
    <w:basedOn w:val="a"/>
    <w:next w:val="a"/>
    <w:link w:val="3Char"/>
    <w:uiPriority w:val="99"/>
    <w:qFormat/>
    <w:locked/>
    <w:rsid w:val="00200CB0"/>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uiPriority w:val="99"/>
    <w:locked/>
    <w:rsid w:val="008207CE"/>
    <w:rPr>
      <w:b/>
      <w:kern w:val="44"/>
      <w:sz w:val="44"/>
    </w:rPr>
  </w:style>
  <w:style w:type="character" w:customStyle="1" w:styleId="2Char">
    <w:name w:val="标题 2 Char"/>
    <w:link w:val="2"/>
    <w:uiPriority w:val="99"/>
    <w:locked/>
    <w:rsid w:val="00A6178D"/>
    <w:rPr>
      <w:rFonts w:ascii="Cambria" w:eastAsia="宋体" w:hAnsi="Cambria"/>
      <w:b/>
      <w:sz w:val="32"/>
    </w:rPr>
  </w:style>
  <w:style w:type="character" w:customStyle="1" w:styleId="3Char">
    <w:name w:val="标题 3 Char"/>
    <w:link w:val="3"/>
    <w:uiPriority w:val="99"/>
    <w:locked/>
    <w:rsid w:val="00200CB0"/>
    <w:rPr>
      <w:b/>
      <w:kern w:val="2"/>
      <w:sz w:val="32"/>
    </w:rPr>
  </w:style>
  <w:style w:type="paragraph" w:styleId="a3">
    <w:name w:val="List Paragraph"/>
    <w:basedOn w:val="a"/>
    <w:uiPriority w:val="99"/>
    <w:qFormat/>
    <w:rsid w:val="00D43893"/>
    <w:pPr>
      <w:ind w:firstLineChars="200" w:firstLine="420"/>
    </w:pPr>
  </w:style>
  <w:style w:type="character" w:styleId="a4">
    <w:name w:val="Strong"/>
    <w:uiPriority w:val="99"/>
    <w:qFormat/>
    <w:rsid w:val="004852F0"/>
    <w:rPr>
      <w:rFonts w:cs="Times New Roman"/>
      <w:b/>
    </w:rPr>
  </w:style>
  <w:style w:type="paragraph" w:styleId="a5">
    <w:name w:val="header"/>
    <w:basedOn w:val="a"/>
    <w:link w:val="Char"/>
    <w:uiPriority w:val="99"/>
    <w:rsid w:val="00347EB1"/>
    <w:pPr>
      <w:pBdr>
        <w:bottom w:val="single" w:sz="6" w:space="1" w:color="auto"/>
      </w:pBdr>
      <w:tabs>
        <w:tab w:val="center" w:pos="4153"/>
        <w:tab w:val="right" w:pos="8306"/>
      </w:tabs>
      <w:snapToGrid w:val="0"/>
      <w:jc w:val="center"/>
    </w:pPr>
    <w:rPr>
      <w:kern w:val="0"/>
      <w:sz w:val="18"/>
      <w:szCs w:val="18"/>
    </w:rPr>
  </w:style>
  <w:style w:type="character" w:customStyle="1" w:styleId="Char">
    <w:name w:val="页眉 Char"/>
    <w:link w:val="a5"/>
    <w:uiPriority w:val="99"/>
    <w:locked/>
    <w:rsid w:val="00347EB1"/>
    <w:rPr>
      <w:sz w:val="18"/>
    </w:rPr>
  </w:style>
  <w:style w:type="paragraph" w:styleId="a6">
    <w:name w:val="footer"/>
    <w:basedOn w:val="a"/>
    <w:link w:val="Char0"/>
    <w:uiPriority w:val="99"/>
    <w:rsid w:val="00347EB1"/>
    <w:pPr>
      <w:tabs>
        <w:tab w:val="center" w:pos="4153"/>
        <w:tab w:val="right" w:pos="8306"/>
      </w:tabs>
      <w:snapToGrid w:val="0"/>
      <w:jc w:val="left"/>
    </w:pPr>
    <w:rPr>
      <w:kern w:val="0"/>
      <w:sz w:val="18"/>
      <w:szCs w:val="18"/>
    </w:rPr>
  </w:style>
  <w:style w:type="character" w:customStyle="1" w:styleId="Char0">
    <w:name w:val="页脚 Char"/>
    <w:link w:val="a6"/>
    <w:uiPriority w:val="99"/>
    <w:locked/>
    <w:rsid w:val="00347EB1"/>
    <w:rPr>
      <w:sz w:val="18"/>
    </w:rPr>
  </w:style>
  <w:style w:type="paragraph" w:styleId="a7">
    <w:name w:val="Balloon Text"/>
    <w:basedOn w:val="a"/>
    <w:link w:val="Char1"/>
    <w:uiPriority w:val="99"/>
    <w:semiHidden/>
    <w:rsid w:val="00C91A55"/>
    <w:rPr>
      <w:kern w:val="0"/>
      <w:sz w:val="18"/>
      <w:szCs w:val="18"/>
    </w:rPr>
  </w:style>
  <w:style w:type="character" w:customStyle="1" w:styleId="Char1">
    <w:name w:val="批注框文本 Char"/>
    <w:link w:val="a7"/>
    <w:uiPriority w:val="99"/>
    <w:semiHidden/>
    <w:locked/>
    <w:rsid w:val="00C91A55"/>
    <w:rPr>
      <w:sz w:val="18"/>
    </w:rPr>
  </w:style>
  <w:style w:type="paragraph" w:styleId="a8">
    <w:name w:val="Normal (Web)"/>
    <w:basedOn w:val="a"/>
    <w:uiPriority w:val="99"/>
    <w:rsid w:val="00D43BF0"/>
    <w:pPr>
      <w:widowControl/>
      <w:spacing w:before="100" w:beforeAutospacing="1" w:after="100" w:afterAutospacing="1"/>
      <w:jc w:val="left"/>
    </w:pPr>
    <w:rPr>
      <w:rFonts w:ascii="宋体" w:hAnsi="宋体" w:cs="宋体"/>
      <w:kern w:val="0"/>
      <w:sz w:val="24"/>
      <w:szCs w:val="24"/>
    </w:rPr>
  </w:style>
  <w:style w:type="table" w:styleId="a9">
    <w:name w:val="Table Grid"/>
    <w:basedOn w:val="a1"/>
    <w:uiPriority w:val="99"/>
    <w:rsid w:val="00A6178D"/>
    <w:pPr>
      <w:widowControl w:val="0"/>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ody Text Indent"/>
    <w:basedOn w:val="a"/>
    <w:link w:val="Char2"/>
    <w:uiPriority w:val="99"/>
    <w:rsid w:val="00E56C91"/>
    <w:pPr>
      <w:ind w:firstLineChars="171" w:firstLine="479"/>
    </w:pPr>
    <w:rPr>
      <w:rFonts w:ascii="Times New Roman" w:hAnsi="Times New Roman"/>
      <w:kern w:val="0"/>
      <w:sz w:val="20"/>
      <w:szCs w:val="20"/>
    </w:rPr>
  </w:style>
  <w:style w:type="character" w:customStyle="1" w:styleId="Char2">
    <w:name w:val="正文文本缩进 Char"/>
    <w:link w:val="aa"/>
    <w:uiPriority w:val="99"/>
    <w:locked/>
    <w:rsid w:val="00E56C91"/>
    <w:rPr>
      <w:rFonts w:ascii="Times New Roman" w:eastAsia="宋体" w:hAnsi="Times New Roman"/>
      <w:sz w:val="20"/>
    </w:rPr>
  </w:style>
  <w:style w:type="paragraph" w:styleId="TOC">
    <w:name w:val="TOC Heading"/>
    <w:basedOn w:val="1"/>
    <w:next w:val="a"/>
    <w:uiPriority w:val="99"/>
    <w:qFormat/>
    <w:rsid w:val="008207CE"/>
    <w:pPr>
      <w:widowControl/>
      <w:spacing w:before="480" w:after="0" w:line="276" w:lineRule="auto"/>
      <w:jc w:val="left"/>
      <w:outlineLvl w:val="9"/>
    </w:pPr>
    <w:rPr>
      <w:rFonts w:ascii="Cambria" w:hAnsi="Cambria"/>
      <w:color w:val="365F91"/>
      <w:kern w:val="0"/>
      <w:sz w:val="28"/>
      <w:szCs w:val="28"/>
    </w:rPr>
  </w:style>
  <w:style w:type="paragraph" w:styleId="20">
    <w:name w:val="toc 2"/>
    <w:basedOn w:val="a"/>
    <w:next w:val="a"/>
    <w:autoRedefine/>
    <w:uiPriority w:val="99"/>
    <w:locked/>
    <w:rsid w:val="008207CE"/>
    <w:pPr>
      <w:widowControl/>
      <w:spacing w:after="100" w:line="276" w:lineRule="auto"/>
      <w:ind w:left="220"/>
      <w:jc w:val="left"/>
    </w:pPr>
    <w:rPr>
      <w:kern w:val="0"/>
      <w:sz w:val="22"/>
    </w:rPr>
  </w:style>
  <w:style w:type="paragraph" w:styleId="10">
    <w:name w:val="toc 1"/>
    <w:basedOn w:val="a"/>
    <w:next w:val="a"/>
    <w:autoRedefine/>
    <w:uiPriority w:val="99"/>
    <w:locked/>
    <w:rsid w:val="008207CE"/>
    <w:pPr>
      <w:widowControl/>
      <w:spacing w:after="100" w:line="276" w:lineRule="auto"/>
      <w:jc w:val="left"/>
    </w:pPr>
    <w:rPr>
      <w:kern w:val="0"/>
      <w:sz w:val="22"/>
    </w:rPr>
  </w:style>
  <w:style w:type="paragraph" w:styleId="30">
    <w:name w:val="toc 3"/>
    <w:basedOn w:val="a"/>
    <w:next w:val="a"/>
    <w:autoRedefine/>
    <w:uiPriority w:val="99"/>
    <w:locked/>
    <w:rsid w:val="008207CE"/>
    <w:pPr>
      <w:widowControl/>
      <w:spacing w:after="100" w:line="276" w:lineRule="auto"/>
      <w:ind w:left="440"/>
      <w:jc w:val="left"/>
    </w:pPr>
    <w:rPr>
      <w:kern w:val="0"/>
      <w:sz w:val="22"/>
    </w:rPr>
  </w:style>
  <w:style w:type="paragraph" w:styleId="ab">
    <w:name w:val="Title"/>
    <w:basedOn w:val="a"/>
    <w:next w:val="a"/>
    <w:link w:val="Char3"/>
    <w:uiPriority w:val="99"/>
    <w:qFormat/>
    <w:locked/>
    <w:rsid w:val="008207CE"/>
    <w:pPr>
      <w:spacing w:before="240" w:after="60"/>
      <w:jc w:val="center"/>
      <w:outlineLvl w:val="0"/>
    </w:pPr>
    <w:rPr>
      <w:rFonts w:ascii="Cambria" w:hAnsi="Cambria"/>
      <w:b/>
      <w:bCs/>
      <w:kern w:val="0"/>
      <w:sz w:val="32"/>
      <w:szCs w:val="32"/>
    </w:rPr>
  </w:style>
  <w:style w:type="character" w:customStyle="1" w:styleId="Char3">
    <w:name w:val="标题 Char"/>
    <w:link w:val="ab"/>
    <w:uiPriority w:val="99"/>
    <w:locked/>
    <w:rsid w:val="008207CE"/>
    <w:rPr>
      <w:rFonts w:ascii="Cambria" w:hAnsi="Cambria"/>
      <w:b/>
      <w:sz w:val="32"/>
    </w:rPr>
  </w:style>
  <w:style w:type="character" w:styleId="ac">
    <w:name w:val="Hyperlink"/>
    <w:uiPriority w:val="99"/>
    <w:rsid w:val="004638FC"/>
    <w:rPr>
      <w:rFonts w:cs="Times New Roman"/>
      <w:color w:val="0000FF"/>
      <w:u w:val="single"/>
    </w:rPr>
  </w:style>
  <w:style w:type="character" w:styleId="ad">
    <w:name w:val="Emphasis"/>
    <w:uiPriority w:val="99"/>
    <w:qFormat/>
    <w:locked/>
    <w:rsid w:val="004A08B4"/>
    <w:rPr>
      <w:rFonts w:cs="Times New Roman"/>
      <w:color w:val="CC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7282721">
      <w:marLeft w:val="0"/>
      <w:marRight w:val="0"/>
      <w:marTop w:val="0"/>
      <w:marBottom w:val="0"/>
      <w:divBdr>
        <w:top w:val="none" w:sz="0" w:space="0" w:color="auto"/>
        <w:left w:val="none" w:sz="0" w:space="0" w:color="auto"/>
        <w:bottom w:val="none" w:sz="0" w:space="0" w:color="auto"/>
        <w:right w:val="none" w:sz="0" w:space="0" w:color="auto"/>
      </w:divBdr>
      <w:divsChild>
        <w:div w:id="1507282738">
          <w:marLeft w:val="0"/>
          <w:marRight w:val="0"/>
          <w:marTop w:val="0"/>
          <w:marBottom w:val="0"/>
          <w:divBdr>
            <w:top w:val="none" w:sz="0" w:space="0" w:color="auto"/>
            <w:left w:val="none" w:sz="0" w:space="0" w:color="auto"/>
            <w:bottom w:val="none" w:sz="0" w:space="0" w:color="auto"/>
            <w:right w:val="none" w:sz="0" w:space="0" w:color="auto"/>
          </w:divBdr>
          <w:divsChild>
            <w:div w:id="1507282741">
              <w:marLeft w:val="0"/>
              <w:marRight w:val="0"/>
              <w:marTop w:val="195"/>
              <w:marBottom w:val="0"/>
              <w:divBdr>
                <w:top w:val="none" w:sz="0" w:space="0" w:color="auto"/>
                <w:left w:val="none" w:sz="0" w:space="0" w:color="auto"/>
                <w:bottom w:val="none" w:sz="0" w:space="0" w:color="auto"/>
                <w:right w:val="none" w:sz="0" w:space="0" w:color="auto"/>
              </w:divBdr>
              <w:divsChild>
                <w:div w:id="1507282734">
                  <w:marLeft w:val="0"/>
                  <w:marRight w:val="0"/>
                  <w:marTop w:val="0"/>
                  <w:marBottom w:val="0"/>
                  <w:divBdr>
                    <w:top w:val="none" w:sz="0" w:space="0" w:color="auto"/>
                    <w:left w:val="none" w:sz="0" w:space="0" w:color="auto"/>
                    <w:bottom w:val="none" w:sz="0" w:space="0" w:color="auto"/>
                    <w:right w:val="none" w:sz="0" w:space="0" w:color="auto"/>
                  </w:divBdr>
                  <w:divsChild>
                    <w:div w:id="1507282715">
                      <w:marLeft w:val="0"/>
                      <w:marRight w:val="0"/>
                      <w:marTop w:val="0"/>
                      <w:marBottom w:val="0"/>
                      <w:divBdr>
                        <w:top w:val="none" w:sz="0" w:space="0" w:color="auto"/>
                        <w:left w:val="none" w:sz="0" w:space="0" w:color="auto"/>
                        <w:bottom w:val="none" w:sz="0" w:space="0" w:color="auto"/>
                        <w:right w:val="none" w:sz="0" w:space="0" w:color="auto"/>
                      </w:divBdr>
                      <w:divsChild>
                        <w:div w:id="150728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7282732">
      <w:marLeft w:val="0"/>
      <w:marRight w:val="0"/>
      <w:marTop w:val="0"/>
      <w:marBottom w:val="0"/>
      <w:divBdr>
        <w:top w:val="none" w:sz="0" w:space="0" w:color="auto"/>
        <w:left w:val="none" w:sz="0" w:space="0" w:color="auto"/>
        <w:bottom w:val="none" w:sz="0" w:space="0" w:color="auto"/>
        <w:right w:val="none" w:sz="0" w:space="0" w:color="auto"/>
      </w:divBdr>
      <w:divsChild>
        <w:div w:id="1507282763">
          <w:marLeft w:val="0"/>
          <w:marRight w:val="0"/>
          <w:marTop w:val="0"/>
          <w:marBottom w:val="0"/>
          <w:divBdr>
            <w:top w:val="none" w:sz="0" w:space="0" w:color="auto"/>
            <w:left w:val="none" w:sz="0" w:space="0" w:color="auto"/>
            <w:bottom w:val="none" w:sz="0" w:space="0" w:color="auto"/>
            <w:right w:val="none" w:sz="0" w:space="0" w:color="auto"/>
          </w:divBdr>
          <w:divsChild>
            <w:div w:id="1507282716">
              <w:marLeft w:val="0"/>
              <w:marRight w:val="0"/>
              <w:marTop w:val="195"/>
              <w:marBottom w:val="0"/>
              <w:divBdr>
                <w:top w:val="none" w:sz="0" w:space="0" w:color="auto"/>
                <w:left w:val="none" w:sz="0" w:space="0" w:color="auto"/>
                <w:bottom w:val="none" w:sz="0" w:space="0" w:color="auto"/>
                <w:right w:val="none" w:sz="0" w:space="0" w:color="auto"/>
              </w:divBdr>
              <w:divsChild>
                <w:div w:id="1507282729">
                  <w:marLeft w:val="0"/>
                  <w:marRight w:val="0"/>
                  <w:marTop w:val="0"/>
                  <w:marBottom w:val="0"/>
                  <w:divBdr>
                    <w:top w:val="none" w:sz="0" w:space="0" w:color="auto"/>
                    <w:left w:val="none" w:sz="0" w:space="0" w:color="auto"/>
                    <w:bottom w:val="none" w:sz="0" w:space="0" w:color="auto"/>
                    <w:right w:val="none" w:sz="0" w:space="0" w:color="auto"/>
                  </w:divBdr>
                  <w:divsChild>
                    <w:div w:id="1507282762">
                      <w:marLeft w:val="0"/>
                      <w:marRight w:val="0"/>
                      <w:marTop w:val="0"/>
                      <w:marBottom w:val="0"/>
                      <w:divBdr>
                        <w:top w:val="none" w:sz="0" w:space="0" w:color="auto"/>
                        <w:left w:val="none" w:sz="0" w:space="0" w:color="auto"/>
                        <w:bottom w:val="none" w:sz="0" w:space="0" w:color="auto"/>
                        <w:right w:val="none" w:sz="0" w:space="0" w:color="auto"/>
                      </w:divBdr>
                      <w:divsChild>
                        <w:div w:id="150728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7282737">
      <w:marLeft w:val="0"/>
      <w:marRight w:val="0"/>
      <w:marTop w:val="0"/>
      <w:marBottom w:val="0"/>
      <w:divBdr>
        <w:top w:val="none" w:sz="0" w:space="0" w:color="auto"/>
        <w:left w:val="none" w:sz="0" w:space="0" w:color="auto"/>
        <w:bottom w:val="none" w:sz="0" w:space="0" w:color="auto"/>
        <w:right w:val="none" w:sz="0" w:space="0" w:color="auto"/>
      </w:divBdr>
      <w:divsChild>
        <w:div w:id="1507282758">
          <w:marLeft w:val="0"/>
          <w:marRight w:val="0"/>
          <w:marTop w:val="0"/>
          <w:marBottom w:val="0"/>
          <w:divBdr>
            <w:top w:val="none" w:sz="0" w:space="0" w:color="auto"/>
            <w:left w:val="none" w:sz="0" w:space="0" w:color="auto"/>
            <w:bottom w:val="none" w:sz="0" w:space="0" w:color="auto"/>
            <w:right w:val="none" w:sz="0" w:space="0" w:color="auto"/>
          </w:divBdr>
          <w:divsChild>
            <w:div w:id="1507282723">
              <w:marLeft w:val="0"/>
              <w:marRight w:val="0"/>
              <w:marTop w:val="195"/>
              <w:marBottom w:val="0"/>
              <w:divBdr>
                <w:top w:val="none" w:sz="0" w:space="0" w:color="auto"/>
                <w:left w:val="none" w:sz="0" w:space="0" w:color="auto"/>
                <w:bottom w:val="none" w:sz="0" w:space="0" w:color="auto"/>
                <w:right w:val="none" w:sz="0" w:space="0" w:color="auto"/>
              </w:divBdr>
              <w:divsChild>
                <w:div w:id="1507282727">
                  <w:marLeft w:val="0"/>
                  <w:marRight w:val="0"/>
                  <w:marTop w:val="0"/>
                  <w:marBottom w:val="0"/>
                  <w:divBdr>
                    <w:top w:val="none" w:sz="0" w:space="0" w:color="auto"/>
                    <w:left w:val="none" w:sz="0" w:space="0" w:color="auto"/>
                    <w:bottom w:val="none" w:sz="0" w:space="0" w:color="auto"/>
                    <w:right w:val="none" w:sz="0" w:space="0" w:color="auto"/>
                  </w:divBdr>
                  <w:divsChild>
                    <w:div w:id="1507282754">
                      <w:marLeft w:val="0"/>
                      <w:marRight w:val="0"/>
                      <w:marTop w:val="0"/>
                      <w:marBottom w:val="0"/>
                      <w:divBdr>
                        <w:top w:val="none" w:sz="0" w:space="0" w:color="auto"/>
                        <w:left w:val="none" w:sz="0" w:space="0" w:color="auto"/>
                        <w:bottom w:val="none" w:sz="0" w:space="0" w:color="auto"/>
                        <w:right w:val="none" w:sz="0" w:space="0" w:color="auto"/>
                      </w:divBdr>
                      <w:divsChild>
                        <w:div w:id="150728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7282744">
      <w:marLeft w:val="0"/>
      <w:marRight w:val="0"/>
      <w:marTop w:val="0"/>
      <w:marBottom w:val="0"/>
      <w:divBdr>
        <w:top w:val="none" w:sz="0" w:space="0" w:color="auto"/>
        <w:left w:val="none" w:sz="0" w:space="0" w:color="auto"/>
        <w:bottom w:val="none" w:sz="0" w:space="0" w:color="auto"/>
        <w:right w:val="none" w:sz="0" w:space="0" w:color="auto"/>
      </w:divBdr>
      <w:divsChild>
        <w:div w:id="1507282714">
          <w:marLeft w:val="0"/>
          <w:marRight w:val="0"/>
          <w:marTop w:val="225"/>
          <w:marBottom w:val="0"/>
          <w:divBdr>
            <w:top w:val="none" w:sz="0" w:space="0" w:color="auto"/>
            <w:left w:val="none" w:sz="0" w:space="0" w:color="auto"/>
            <w:bottom w:val="none" w:sz="0" w:space="0" w:color="auto"/>
            <w:right w:val="none" w:sz="0" w:space="0" w:color="auto"/>
          </w:divBdr>
          <w:divsChild>
            <w:div w:id="1507282749">
              <w:marLeft w:val="0"/>
              <w:marRight w:val="0"/>
              <w:marTop w:val="0"/>
              <w:marBottom w:val="0"/>
              <w:divBdr>
                <w:top w:val="none" w:sz="0" w:space="0" w:color="auto"/>
                <w:left w:val="none" w:sz="0" w:space="0" w:color="auto"/>
                <w:bottom w:val="none" w:sz="0" w:space="0" w:color="auto"/>
                <w:right w:val="none" w:sz="0" w:space="0" w:color="auto"/>
              </w:divBdr>
              <w:divsChild>
                <w:div w:id="1507282746">
                  <w:marLeft w:val="0"/>
                  <w:marRight w:val="0"/>
                  <w:marTop w:val="0"/>
                  <w:marBottom w:val="0"/>
                  <w:divBdr>
                    <w:top w:val="none" w:sz="0" w:space="0" w:color="auto"/>
                    <w:left w:val="none" w:sz="0" w:space="0" w:color="auto"/>
                    <w:bottom w:val="none" w:sz="0" w:space="0" w:color="auto"/>
                    <w:right w:val="none" w:sz="0" w:space="0" w:color="auto"/>
                  </w:divBdr>
                  <w:divsChild>
                    <w:div w:id="15072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7282745">
      <w:marLeft w:val="0"/>
      <w:marRight w:val="0"/>
      <w:marTop w:val="0"/>
      <w:marBottom w:val="0"/>
      <w:divBdr>
        <w:top w:val="none" w:sz="0" w:space="0" w:color="auto"/>
        <w:left w:val="none" w:sz="0" w:space="0" w:color="auto"/>
        <w:bottom w:val="none" w:sz="0" w:space="0" w:color="auto"/>
        <w:right w:val="none" w:sz="0" w:space="0" w:color="auto"/>
      </w:divBdr>
      <w:divsChild>
        <w:div w:id="1507282759">
          <w:marLeft w:val="0"/>
          <w:marRight w:val="0"/>
          <w:marTop w:val="225"/>
          <w:marBottom w:val="0"/>
          <w:divBdr>
            <w:top w:val="none" w:sz="0" w:space="0" w:color="auto"/>
            <w:left w:val="none" w:sz="0" w:space="0" w:color="auto"/>
            <w:bottom w:val="none" w:sz="0" w:space="0" w:color="auto"/>
            <w:right w:val="none" w:sz="0" w:space="0" w:color="auto"/>
          </w:divBdr>
          <w:divsChild>
            <w:div w:id="1507282742">
              <w:marLeft w:val="0"/>
              <w:marRight w:val="0"/>
              <w:marTop w:val="0"/>
              <w:marBottom w:val="0"/>
              <w:divBdr>
                <w:top w:val="none" w:sz="0" w:space="0" w:color="auto"/>
                <w:left w:val="none" w:sz="0" w:space="0" w:color="auto"/>
                <w:bottom w:val="none" w:sz="0" w:space="0" w:color="auto"/>
                <w:right w:val="none" w:sz="0" w:space="0" w:color="auto"/>
              </w:divBdr>
              <w:divsChild>
                <w:div w:id="1507282730">
                  <w:marLeft w:val="0"/>
                  <w:marRight w:val="0"/>
                  <w:marTop w:val="0"/>
                  <w:marBottom w:val="0"/>
                  <w:divBdr>
                    <w:top w:val="none" w:sz="0" w:space="0" w:color="auto"/>
                    <w:left w:val="none" w:sz="0" w:space="0" w:color="auto"/>
                    <w:bottom w:val="none" w:sz="0" w:space="0" w:color="auto"/>
                    <w:right w:val="none" w:sz="0" w:space="0" w:color="auto"/>
                  </w:divBdr>
                  <w:divsChild>
                    <w:div w:id="1507282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7282751">
      <w:marLeft w:val="0"/>
      <w:marRight w:val="0"/>
      <w:marTop w:val="0"/>
      <w:marBottom w:val="0"/>
      <w:divBdr>
        <w:top w:val="none" w:sz="0" w:space="0" w:color="auto"/>
        <w:left w:val="none" w:sz="0" w:space="0" w:color="auto"/>
        <w:bottom w:val="none" w:sz="0" w:space="0" w:color="auto"/>
        <w:right w:val="none" w:sz="0" w:space="0" w:color="auto"/>
      </w:divBdr>
      <w:divsChild>
        <w:div w:id="1507282733">
          <w:marLeft w:val="0"/>
          <w:marRight w:val="0"/>
          <w:marTop w:val="150"/>
          <w:marBottom w:val="150"/>
          <w:divBdr>
            <w:top w:val="none" w:sz="0" w:space="0" w:color="auto"/>
            <w:left w:val="none" w:sz="0" w:space="0" w:color="auto"/>
            <w:bottom w:val="none" w:sz="0" w:space="0" w:color="auto"/>
            <w:right w:val="none" w:sz="0" w:space="0" w:color="auto"/>
          </w:divBdr>
          <w:divsChild>
            <w:div w:id="1507282712">
              <w:marLeft w:val="0"/>
              <w:marRight w:val="0"/>
              <w:marTop w:val="60"/>
              <w:marBottom w:val="0"/>
              <w:divBdr>
                <w:top w:val="single" w:sz="6" w:space="0" w:color="CCCCCC"/>
                <w:left w:val="single" w:sz="6" w:space="0" w:color="CCCCCC"/>
                <w:bottom w:val="single" w:sz="6" w:space="0" w:color="CCCCCC"/>
                <w:right w:val="single" w:sz="6" w:space="0" w:color="CCCCCC"/>
              </w:divBdr>
              <w:divsChild>
                <w:div w:id="1507282713">
                  <w:marLeft w:val="0"/>
                  <w:marRight w:val="0"/>
                  <w:marTop w:val="0"/>
                  <w:marBottom w:val="0"/>
                  <w:divBdr>
                    <w:top w:val="none" w:sz="0" w:space="0" w:color="auto"/>
                    <w:left w:val="none" w:sz="0" w:space="0" w:color="auto"/>
                    <w:bottom w:val="none" w:sz="0" w:space="0" w:color="auto"/>
                    <w:right w:val="none" w:sz="0" w:space="0" w:color="auto"/>
                  </w:divBdr>
                  <w:divsChild>
                    <w:div w:id="1507282719">
                      <w:marLeft w:val="0"/>
                      <w:marRight w:val="0"/>
                      <w:marTop w:val="0"/>
                      <w:marBottom w:val="0"/>
                      <w:divBdr>
                        <w:top w:val="none" w:sz="0" w:space="0" w:color="auto"/>
                        <w:left w:val="none" w:sz="0" w:space="0" w:color="auto"/>
                        <w:bottom w:val="none" w:sz="0" w:space="0" w:color="auto"/>
                        <w:right w:val="none" w:sz="0" w:space="0" w:color="auto"/>
                      </w:divBdr>
                      <w:divsChild>
                        <w:div w:id="1507282728">
                          <w:marLeft w:val="0"/>
                          <w:marRight w:val="0"/>
                          <w:marTop w:val="0"/>
                          <w:marBottom w:val="0"/>
                          <w:divBdr>
                            <w:top w:val="none" w:sz="0" w:space="0" w:color="auto"/>
                            <w:left w:val="none" w:sz="0" w:space="0" w:color="auto"/>
                            <w:bottom w:val="none" w:sz="0" w:space="0" w:color="auto"/>
                            <w:right w:val="none" w:sz="0" w:space="0" w:color="auto"/>
                          </w:divBdr>
                          <w:divsChild>
                            <w:div w:id="150728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7282752">
      <w:marLeft w:val="0"/>
      <w:marRight w:val="0"/>
      <w:marTop w:val="0"/>
      <w:marBottom w:val="0"/>
      <w:divBdr>
        <w:top w:val="none" w:sz="0" w:space="0" w:color="auto"/>
        <w:left w:val="none" w:sz="0" w:space="0" w:color="auto"/>
        <w:bottom w:val="none" w:sz="0" w:space="0" w:color="auto"/>
        <w:right w:val="none" w:sz="0" w:space="0" w:color="auto"/>
      </w:divBdr>
      <w:divsChild>
        <w:div w:id="1507282748">
          <w:marLeft w:val="0"/>
          <w:marRight w:val="0"/>
          <w:marTop w:val="0"/>
          <w:marBottom w:val="0"/>
          <w:divBdr>
            <w:top w:val="none" w:sz="0" w:space="0" w:color="auto"/>
            <w:left w:val="none" w:sz="0" w:space="0" w:color="auto"/>
            <w:bottom w:val="none" w:sz="0" w:space="0" w:color="auto"/>
            <w:right w:val="none" w:sz="0" w:space="0" w:color="auto"/>
          </w:divBdr>
          <w:divsChild>
            <w:div w:id="1507282717">
              <w:marLeft w:val="0"/>
              <w:marRight w:val="0"/>
              <w:marTop w:val="195"/>
              <w:marBottom w:val="0"/>
              <w:divBdr>
                <w:top w:val="none" w:sz="0" w:space="0" w:color="auto"/>
                <w:left w:val="none" w:sz="0" w:space="0" w:color="auto"/>
                <w:bottom w:val="none" w:sz="0" w:space="0" w:color="auto"/>
                <w:right w:val="none" w:sz="0" w:space="0" w:color="auto"/>
              </w:divBdr>
              <w:divsChild>
                <w:div w:id="1507282750">
                  <w:marLeft w:val="0"/>
                  <w:marRight w:val="0"/>
                  <w:marTop w:val="0"/>
                  <w:marBottom w:val="0"/>
                  <w:divBdr>
                    <w:top w:val="none" w:sz="0" w:space="0" w:color="auto"/>
                    <w:left w:val="none" w:sz="0" w:space="0" w:color="auto"/>
                    <w:bottom w:val="none" w:sz="0" w:space="0" w:color="auto"/>
                    <w:right w:val="none" w:sz="0" w:space="0" w:color="auto"/>
                  </w:divBdr>
                  <w:divsChild>
                    <w:div w:id="1507282739">
                      <w:marLeft w:val="0"/>
                      <w:marRight w:val="0"/>
                      <w:marTop w:val="0"/>
                      <w:marBottom w:val="0"/>
                      <w:divBdr>
                        <w:top w:val="none" w:sz="0" w:space="0" w:color="auto"/>
                        <w:left w:val="none" w:sz="0" w:space="0" w:color="auto"/>
                        <w:bottom w:val="none" w:sz="0" w:space="0" w:color="auto"/>
                        <w:right w:val="none" w:sz="0" w:space="0" w:color="auto"/>
                      </w:divBdr>
                      <w:divsChild>
                        <w:div w:id="1507282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7282755">
      <w:marLeft w:val="0"/>
      <w:marRight w:val="0"/>
      <w:marTop w:val="0"/>
      <w:marBottom w:val="0"/>
      <w:divBdr>
        <w:top w:val="none" w:sz="0" w:space="0" w:color="auto"/>
        <w:left w:val="none" w:sz="0" w:space="0" w:color="auto"/>
        <w:bottom w:val="none" w:sz="0" w:space="0" w:color="auto"/>
        <w:right w:val="none" w:sz="0" w:space="0" w:color="auto"/>
      </w:divBdr>
      <w:divsChild>
        <w:div w:id="1507282722">
          <w:marLeft w:val="0"/>
          <w:marRight w:val="0"/>
          <w:marTop w:val="150"/>
          <w:marBottom w:val="150"/>
          <w:divBdr>
            <w:top w:val="none" w:sz="0" w:space="0" w:color="auto"/>
            <w:left w:val="none" w:sz="0" w:space="0" w:color="auto"/>
            <w:bottom w:val="none" w:sz="0" w:space="0" w:color="auto"/>
            <w:right w:val="none" w:sz="0" w:space="0" w:color="auto"/>
          </w:divBdr>
          <w:divsChild>
            <w:div w:id="1507282747">
              <w:marLeft w:val="0"/>
              <w:marRight w:val="0"/>
              <w:marTop w:val="60"/>
              <w:marBottom w:val="0"/>
              <w:divBdr>
                <w:top w:val="single" w:sz="6" w:space="0" w:color="CCCCCC"/>
                <w:left w:val="single" w:sz="6" w:space="0" w:color="CCCCCC"/>
                <w:bottom w:val="single" w:sz="6" w:space="0" w:color="CCCCCC"/>
                <w:right w:val="single" w:sz="6" w:space="0" w:color="CCCCCC"/>
              </w:divBdr>
              <w:divsChild>
                <w:div w:id="1507282740">
                  <w:marLeft w:val="0"/>
                  <w:marRight w:val="0"/>
                  <w:marTop w:val="0"/>
                  <w:marBottom w:val="0"/>
                  <w:divBdr>
                    <w:top w:val="none" w:sz="0" w:space="0" w:color="auto"/>
                    <w:left w:val="none" w:sz="0" w:space="0" w:color="auto"/>
                    <w:bottom w:val="none" w:sz="0" w:space="0" w:color="auto"/>
                    <w:right w:val="none" w:sz="0" w:space="0" w:color="auto"/>
                  </w:divBdr>
                  <w:divsChild>
                    <w:div w:id="1507282725">
                      <w:marLeft w:val="0"/>
                      <w:marRight w:val="0"/>
                      <w:marTop w:val="0"/>
                      <w:marBottom w:val="0"/>
                      <w:divBdr>
                        <w:top w:val="none" w:sz="0" w:space="0" w:color="auto"/>
                        <w:left w:val="none" w:sz="0" w:space="0" w:color="auto"/>
                        <w:bottom w:val="none" w:sz="0" w:space="0" w:color="auto"/>
                        <w:right w:val="none" w:sz="0" w:space="0" w:color="auto"/>
                      </w:divBdr>
                      <w:divsChild>
                        <w:div w:id="1507282753">
                          <w:marLeft w:val="0"/>
                          <w:marRight w:val="0"/>
                          <w:marTop w:val="0"/>
                          <w:marBottom w:val="0"/>
                          <w:divBdr>
                            <w:top w:val="none" w:sz="0" w:space="0" w:color="auto"/>
                            <w:left w:val="none" w:sz="0" w:space="0" w:color="auto"/>
                            <w:bottom w:val="none" w:sz="0" w:space="0" w:color="auto"/>
                            <w:right w:val="none" w:sz="0" w:space="0" w:color="auto"/>
                          </w:divBdr>
                          <w:divsChild>
                            <w:div w:id="1507282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7282760">
      <w:marLeft w:val="0"/>
      <w:marRight w:val="0"/>
      <w:marTop w:val="0"/>
      <w:marBottom w:val="0"/>
      <w:divBdr>
        <w:top w:val="none" w:sz="0" w:space="0" w:color="auto"/>
        <w:left w:val="none" w:sz="0" w:space="0" w:color="auto"/>
        <w:bottom w:val="none" w:sz="0" w:space="0" w:color="auto"/>
        <w:right w:val="none" w:sz="0" w:space="0" w:color="auto"/>
      </w:divBdr>
      <w:divsChild>
        <w:div w:id="1507282765">
          <w:marLeft w:val="0"/>
          <w:marRight w:val="0"/>
          <w:marTop w:val="0"/>
          <w:marBottom w:val="0"/>
          <w:divBdr>
            <w:top w:val="none" w:sz="0" w:space="0" w:color="auto"/>
            <w:left w:val="none" w:sz="0" w:space="0" w:color="auto"/>
            <w:bottom w:val="none" w:sz="0" w:space="0" w:color="auto"/>
            <w:right w:val="none" w:sz="0" w:space="0" w:color="auto"/>
          </w:divBdr>
          <w:divsChild>
            <w:div w:id="1507282720">
              <w:marLeft w:val="0"/>
              <w:marRight w:val="0"/>
              <w:marTop w:val="195"/>
              <w:marBottom w:val="0"/>
              <w:divBdr>
                <w:top w:val="none" w:sz="0" w:space="0" w:color="auto"/>
                <w:left w:val="none" w:sz="0" w:space="0" w:color="auto"/>
                <w:bottom w:val="none" w:sz="0" w:space="0" w:color="auto"/>
                <w:right w:val="none" w:sz="0" w:space="0" w:color="auto"/>
              </w:divBdr>
              <w:divsChild>
                <w:div w:id="1507282756">
                  <w:marLeft w:val="0"/>
                  <w:marRight w:val="0"/>
                  <w:marTop w:val="0"/>
                  <w:marBottom w:val="0"/>
                  <w:divBdr>
                    <w:top w:val="none" w:sz="0" w:space="0" w:color="auto"/>
                    <w:left w:val="none" w:sz="0" w:space="0" w:color="auto"/>
                    <w:bottom w:val="none" w:sz="0" w:space="0" w:color="auto"/>
                    <w:right w:val="none" w:sz="0" w:space="0" w:color="auto"/>
                  </w:divBdr>
                  <w:divsChild>
                    <w:div w:id="1507282757">
                      <w:marLeft w:val="0"/>
                      <w:marRight w:val="0"/>
                      <w:marTop w:val="0"/>
                      <w:marBottom w:val="0"/>
                      <w:divBdr>
                        <w:top w:val="none" w:sz="0" w:space="0" w:color="auto"/>
                        <w:left w:val="none" w:sz="0" w:space="0" w:color="auto"/>
                        <w:bottom w:val="none" w:sz="0" w:space="0" w:color="auto"/>
                        <w:right w:val="none" w:sz="0" w:space="0" w:color="auto"/>
                      </w:divBdr>
                      <w:divsChild>
                        <w:div w:id="1507282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637</TotalTime>
  <Pages>21</Pages>
  <Words>2117</Words>
  <Characters>12069</Characters>
  <Application>Microsoft Office Word</Application>
  <DocSecurity>0</DocSecurity>
  <Lines>100</Lines>
  <Paragraphs>28</Paragraphs>
  <ScaleCrop>false</ScaleCrop>
  <Company/>
  <LinksUpToDate>false</LinksUpToDate>
  <CharactersWithSpaces>14158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kuangxuewen</dc:creator>
  <cp:keywords/>
  <dc:description/>
  <cp:lastModifiedBy>liuyaobin</cp:lastModifiedBy>
  <cp:revision>366</cp:revision>
  <cp:lastPrinted>2015-11-09T05:42:00Z</cp:lastPrinted>
  <dcterms:created xsi:type="dcterms:W3CDTF">2015-11-07T06:44:00Z</dcterms:created>
  <dcterms:modified xsi:type="dcterms:W3CDTF">2017-05-02T14:27:00Z</dcterms:modified>
</cp:coreProperties>
</file>