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FB" w:rsidRDefault="00215EE5" w:rsidP="001D71C9">
      <w:pPr>
        <w:spacing w:line="360" w:lineRule="exact"/>
        <w:ind w:firstLineChars="550" w:firstLine="1988"/>
        <w:rPr>
          <w:rFonts w:ascii="宋体" w:eastAsia="宋体" w:hAnsi="宋体" w:hint="eastAsia"/>
          <w:b/>
          <w:sz w:val="36"/>
          <w:szCs w:val="36"/>
        </w:rPr>
      </w:pPr>
      <w:r>
        <w:rPr>
          <w:rFonts w:ascii="宋体" w:eastAsia="宋体" w:hAnsi="宋体" w:hint="eastAsia"/>
          <w:b/>
          <w:sz w:val="36"/>
          <w:szCs w:val="36"/>
        </w:rPr>
        <w:t>国际会计</w:t>
      </w:r>
      <w:r w:rsidRPr="001D71C9">
        <w:rPr>
          <w:rFonts w:ascii="宋体" w:eastAsia="宋体" w:hAnsi="宋体" w:hint="eastAsia"/>
          <w:b/>
          <w:sz w:val="36"/>
          <w:szCs w:val="36"/>
        </w:rPr>
        <w:t>ACCA专业</w:t>
      </w:r>
      <w:r>
        <w:rPr>
          <w:rFonts w:ascii="宋体" w:eastAsia="宋体" w:hAnsi="宋体" w:hint="eastAsia"/>
          <w:b/>
          <w:sz w:val="36"/>
          <w:szCs w:val="36"/>
        </w:rPr>
        <w:t>“</w:t>
      </w:r>
      <w:r w:rsidR="00E35346" w:rsidRPr="001D71C9">
        <w:rPr>
          <w:rFonts w:ascii="宋体" w:eastAsia="宋体" w:hAnsi="宋体" w:hint="eastAsia"/>
          <w:b/>
          <w:sz w:val="36"/>
          <w:szCs w:val="36"/>
        </w:rPr>
        <w:t>十三五</w:t>
      </w:r>
      <w:r>
        <w:rPr>
          <w:rFonts w:ascii="宋体" w:eastAsia="宋体" w:hAnsi="宋体" w:hint="eastAsia"/>
          <w:b/>
          <w:sz w:val="36"/>
          <w:szCs w:val="36"/>
        </w:rPr>
        <w:t>”</w:t>
      </w:r>
      <w:r w:rsidR="00E35346" w:rsidRPr="001D71C9">
        <w:rPr>
          <w:rFonts w:ascii="宋体" w:eastAsia="宋体" w:hAnsi="宋体" w:hint="eastAsia"/>
          <w:b/>
          <w:sz w:val="36"/>
          <w:szCs w:val="36"/>
        </w:rPr>
        <w:t>专业建设规划</w:t>
      </w:r>
    </w:p>
    <w:p w:rsidR="001D71C9" w:rsidRPr="001D71C9" w:rsidRDefault="001D71C9" w:rsidP="001D71C9">
      <w:pPr>
        <w:spacing w:line="360" w:lineRule="exact"/>
        <w:ind w:firstLineChars="550" w:firstLine="1988"/>
        <w:rPr>
          <w:rFonts w:ascii="宋体" w:eastAsia="宋体" w:hAnsi="宋体"/>
          <w:b/>
          <w:sz w:val="36"/>
          <w:szCs w:val="36"/>
        </w:rPr>
      </w:pPr>
    </w:p>
    <w:p w:rsidR="00EE3DB6" w:rsidRPr="00EE3DB6" w:rsidRDefault="00EE3DB6" w:rsidP="00B20158">
      <w:pPr>
        <w:spacing w:line="360" w:lineRule="exact"/>
        <w:ind w:firstLineChars="550" w:firstLine="1767"/>
        <w:rPr>
          <w:rFonts w:ascii="宋体" w:eastAsia="宋体" w:hAnsi="宋体"/>
          <w:b/>
          <w:sz w:val="32"/>
          <w:szCs w:val="32"/>
        </w:rPr>
      </w:pPr>
    </w:p>
    <w:p w:rsidR="00650E0C" w:rsidRPr="001D71C9" w:rsidRDefault="00650E0C" w:rsidP="00B20158">
      <w:pPr>
        <w:pStyle w:val="a3"/>
        <w:numPr>
          <w:ilvl w:val="0"/>
          <w:numId w:val="1"/>
        </w:numPr>
        <w:spacing w:line="360" w:lineRule="exact"/>
        <w:ind w:firstLineChars="0"/>
        <w:rPr>
          <w:rFonts w:ascii="宋体" w:eastAsia="宋体" w:hAnsi="宋体"/>
          <w:b/>
          <w:sz w:val="28"/>
          <w:szCs w:val="28"/>
        </w:rPr>
      </w:pPr>
      <w:r w:rsidRPr="001D71C9">
        <w:rPr>
          <w:rFonts w:ascii="宋体" w:eastAsia="宋体" w:hAnsi="宋体" w:hint="eastAsia"/>
          <w:b/>
          <w:sz w:val="28"/>
          <w:szCs w:val="28"/>
        </w:rPr>
        <w:t>专业现状分析</w:t>
      </w:r>
    </w:p>
    <w:p w:rsidR="008D3B72" w:rsidRPr="00EE3DB6" w:rsidRDefault="00EE3DB6" w:rsidP="00B20158">
      <w:pPr>
        <w:spacing w:line="360" w:lineRule="exact"/>
        <w:ind w:leftChars="49" w:left="516" w:hangingChars="196" w:hanging="413"/>
        <w:rPr>
          <w:rFonts w:ascii="宋体" w:eastAsia="宋体" w:hAnsi="宋体"/>
          <w:szCs w:val="21"/>
        </w:rPr>
      </w:pPr>
      <w:r w:rsidRPr="00EE3DB6">
        <w:rPr>
          <w:rFonts w:ascii="宋体" w:eastAsia="宋体" w:hAnsi="宋体" w:hint="eastAsia"/>
          <w:b/>
          <w:color w:val="000000" w:themeColor="text1"/>
          <w:szCs w:val="21"/>
        </w:rPr>
        <w:t>（一）、</w:t>
      </w:r>
      <w:r w:rsidR="008D3B72" w:rsidRPr="00EE3DB6">
        <w:rPr>
          <w:rFonts w:ascii="宋体" w:eastAsia="宋体" w:hAnsi="宋体" w:hint="eastAsia"/>
          <w:b/>
          <w:color w:val="000000" w:themeColor="text1"/>
          <w:szCs w:val="21"/>
        </w:rPr>
        <w:t>专业条件现状分析</w:t>
      </w:r>
      <w:r w:rsidR="008D3B72" w:rsidRPr="00EE3DB6">
        <w:rPr>
          <w:rFonts w:ascii="宋体" w:eastAsia="宋体" w:hAnsi="宋体" w:hint="eastAsia"/>
          <w:color w:val="000000" w:themeColor="text1"/>
          <w:szCs w:val="21"/>
        </w:rPr>
        <w:t>：</w:t>
      </w:r>
      <w:r w:rsidR="008D3B72" w:rsidRPr="00EE3DB6">
        <w:rPr>
          <w:rFonts w:ascii="宋体" w:eastAsia="宋体" w:hAnsi="宋体" w:hint="eastAsia"/>
          <w:szCs w:val="21"/>
        </w:rPr>
        <w:t>专业定位（专业办时间；专业办学规模；现有班级；学生数；）专业办学条件（师资情况；实践教学件；教学成果等）</w:t>
      </w:r>
    </w:p>
    <w:p w:rsidR="001326FF" w:rsidRPr="00EE3DB6" w:rsidRDefault="00EE3DB6" w:rsidP="00B20158">
      <w:pPr>
        <w:spacing w:line="360" w:lineRule="exact"/>
        <w:ind w:leftChars="195" w:left="409" w:firstLineChars="147" w:firstLine="310"/>
        <w:rPr>
          <w:rFonts w:ascii="宋体" w:eastAsia="宋体" w:hAnsi="宋体"/>
          <w:szCs w:val="21"/>
        </w:rPr>
      </w:pPr>
      <w:r w:rsidRPr="00EE3DB6">
        <w:rPr>
          <w:rFonts w:ascii="宋体" w:eastAsia="宋体" w:hAnsi="宋体" w:hint="eastAsia"/>
          <w:b/>
          <w:szCs w:val="21"/>
        </w:rPr>
        <w:t>（1）</w:t>
      </w:r>
      <w:r w:rsidR="001326FF" w:rsidRPr="00EE3DB6">
        <w:rPr>
          <w:rFonts w:ascii="宋体" w:eastAsia="宋体" w:hAnsi="宋体" w:hint="eastAsia"/>
          <w:b/>
          <w:szCs w:val="21"/>
        </w:rPr>
        <w:t>在专业定位上，</w:t>
      </w:r>
      <w:r w:rsidR="00924076" w:rsidRPr="00EE3DB6">
        <w:rPr>
          <w:rFonts w:ascii="宋体" w:eastAsia="宋体" w:hAnsi="宋体" w:hint="eastAsia"/>
          <w:szCs w:val="21"/>
        </w:rPr>
        <w:t>我校</w:t>
      </w:r>
      <w:r w:rsidR="00DE68D7" w:rsidRPr="00EE3DB6">
        <w:rPr>
          <w:rFonts w:ascii="宋体" w:eastAsia="宋体" w:hAnsi="宋体" w:hint="eastAsia"/>
          <w:kern w:val="0"/>
          <w:szCs w:val="21"/>
        </w:rPr>
        <w:t>国际会计（</w:t>
      </w:r>
      <w:r w:rsidR="00DE68D7" w:rsidRPr="00EE3DB6">
        <w:rPr>
          <w:rFonts w:ascii="宋体" w:eastAsia="宋体" w:hAnsi="宋体"/>
          <w:kern w:val="0"/>
          <w:szCs w:val="21"/>
        </w:rPr>
        <w:t>ACCA</w:t>
      </w:r>
      <w:r w:rsidR="00DE68D7" w:rsidRPr="00EE3DB6">
        <w:rPr>
          <w:rFonts w:ascii="宋体" w:eastAsia="宋体" w:hAnsi="宋体" w:hint="eastAsia"/>
          <w:kern w:val="0"/>
          <w:szCs w:val="21"/>
        </w:rPr>
        <w:t>）专业，于</w:t>
      </w:r>
      <w:r w:rsidR="00DE68D7" w:rsidRPr="00EE3DB6">
        <w:rPr>
          <w:rFonts w:ascii="宋体" w:eastAsia="宋体" w:hAnsi="宋体"/>
          <w:kern w:val="0"/>
          <w:szCs w:val="21"/>
        </w:rPr>
        <w:t>2006</w:t>
      </w:r>
      <w:r w:rsidR="00DE68D7" w:rsidRPr="00EE3DB6">
        <w:rPr>
          <w:rFonts w:ascii="宋体" w:eastAsia="宋体" w:hAnsi="宋体" w:hint="eastAsia"/>
          <w:kern w:val="0"/>
          <w:szCs w:val="21"/>
        </w:rPr>
        <w:t>年开设并首次招生，是江西省内第二家开设</w:t>
      </w:r>
      <w:r w:rsidR="00DE68D7" w:rsidRPr="00EE3DB6">
        <w:rPr>
          <w:rFonts w:ascii="宋体" w:eastAsia="宋体" w:hAnsi="宋体"/>
          <w:kern w:val="0"/>
          <w:szCs w:val="21"/>
        </w:rPr>
        <w:t>ACCA</w:t>
      </w:r>
      <w:r w:rsidR="00DE68D7" w:rsidRPr="00EE3DB6">
        <w:rPr>
          <w:rFonts w:ascii="宋体" w:eastAsia="宋体" w:hAnsi="宋体" w:hint="eastAsia"/>
          <w:kern w:val="0"/>
          <w:szCs w:val="21"/>
        </w:rPr>
        <w:t>方向班的高校，</w:t>
      </w:r>
      <w:r w:rsidR="001326FF" w:rsidRPr="00EE3DB6">
        <w:rPr>
          <w:rFonts w:ascii="宋体" w:eastAsia="宋体" w:hAnsi="宋体" w:hint="eastAsia"/>
          <w:kern w:val="0"/>
          <w:szCs w:val="21"/>
        </w:rPr>
        <w:t>该专业已有近10年历史。</w:t>
      </w:r>
      <w:r w:rsidR="00DE68D7" w:rsidRPr="00EE3DB6">
        <w:rPr>
          <w:rFonts w:ascii="宋体" w:eastAsia="宋体" w:hAnsi="宋体" w:hint="eastAsia"/>
          <w:kern w:val="0"/>
          <w:szCs w:val="21"/>
        </w:rPr>
        <w:t>从200</w:t>
      </w:r>
      <w:r w:rsidR="001326FF" w:rsidRPr="00EE3DB6">
        <w:rPr>
          <w:rFonts w:ascii="宋体" w:eastAsia="宋体" w:hAnsi="宋体" w:hint="eastAsia"/>
          <w:kern w:val="0"/>
          <w:szCs w:val="21"/>
        </w:rPr>
        <w:t>6</w:t>
      </w:r>
      <w:r w:rsidR="00DE68D7" w:rsidRPr="00EE3DB6">
        <w:rPr>
          <w:rFonts w:ascii="宋体" w:eastAsia="宋体" w:hAnsi="宋体" w:hint="eastAsia"/>
          <w:kern w:val="0"/>
          <w:szCs w:val="21"/>
        </w:rPr>
        <w:t>级首次招生43人到目前的2015级新生，</w:t>
      </w:r>
      <w:r w:rsidR="00DE68D7" w:rsidRPr="00EE3DB6">
        <w:rPr>
          <w:rFonts w:ascii="宋体" w:eastAsia="宋体" w:hAnsi="宋体" w:hint="eastAsia"/>
          <w:szCs w:val="21"/>
        </w:rPr>
        <w:t>办学规模</w:t>
      </w:r>
      <w:r>
        <w:rPr>
          <w:rFonts w:ascii="宋体" w:eastAsia="宋体" w:hAnsi="宋体" w:hint="eastAsia"/>
          <w:szCs w:val="21"/>
        </w:rPr>
        <w:t xml:space="preserve">  </w:t>
      </w:r>
      <w:r w:rsidR="00DE68D7" w:rsidRPr="00EE3DB6">
        <w:rPr>
          <w:rFonts w:ascii="宋体" w:eastAsia="宋体" w:hAnsi="宋体" w:hint="eastAsia"/>
          <w:szCs w:val="21"/>
        </w:rPr>
        <w:t>达到838人</w:t>
      </w:r>
      <w:r w:rsidR="00A23C86" w:rsidRPr="00EE3DB6">
        <w:rPr>
          <w:rFonts w:ascii="宋体" w:eastAsia="宋体" w:hAnsi="宋体" w:hint="eastAsia"/>
          <w:szCs w:val="21"/>
        </w:rPr>
        <w:t>，其中现有班级为2012级两个毕业班（人数为126人）；2013级两个班（人数为114人）；2014级一个班（人数为60人）；2015级一个班（人数为60人）。</w:t>
      </w:r>
    </w:p>
    <w:p w:rsidR="00477B2C" w:rsidRPr="00EE3DB6" w:rsidRDefault="00EE3DB6" w:rsidP="00B20158">
      <w:pPr>
        <w:spacing w:line="360" w:lineRule="exact"/>
        <w:ind w:leftChars="244" w:left="512" w:firstLineChars="98" w:firstLine="207"/>
        <w:rPr>
          <w:rFonts w:ascii="宋体" w:eastAsia="宋体" w:hAnsi="宋体"/>
          <w:bCs/>
          <w:szCs w:val="21"/>
        </w:rPr>
      </w:pPr>
      <w:r w:rsidRPr="00EE3DB6">
        <w:rPr>
          <w:rFonts w:ascii="宋体" w:eastAsia="宋体" w:hAnsi="宋体" w:hint="eastAsia"/>
          <w:b/>
          <w:szCs w:val="21"/>
        </w:rPr>
        <w:t>（2）</w:t>
      </w:r>
      <w:r w:rsidR="001326FF" w:rsidRPr="00EE3DB6">
        <w:rPr>
          <w:rFonts w:ascii="宋体" w:eastAsia="宋体" w:hAnsi="宋体" w:hint="eastAsia"/>
          <w:b/>
          <w:szCs w:val="21"/>
        </w:rPr>
        <w:t>在师资上，</w:t>
      </w:r>
      <w:r w:rsidR="00A23C86" w:rsidRPr="00EE3DB6">
        <w:rPr>
          <w:rFonts w:ascii="宋体" w:eastAsia="宋体" w:hAnsi="宋体" w:hint="eastAsia"/>
          <w:kern w:val="0"/>
          <w:szCs w:val="21"/>
        </w:rPr>
        <w:t>经过近10年的努力，</w:t>
      </w:r>
      <w:r w:rsidR="00A23C86" w:rsidRPr="00EE3DB6">
        <w:rPr>
          <w:rFonts w:ascii="宋体" w:eastAsia="宋体" w:hAnsi="宋体" w:hint="eastAsia"/>
          <w:szCs w:val="21"/>
        </w:rPr>
        <w:t>我们整合</w:t>
      </w:r>
      <w:r w:rsidR="001326FF" w:rsidRPr="00EE3DB6">
        <w:rPr>
          <w:rFonts w:ascii="宋体" w:eastAsia="宋体" w:hAnsi="宋体" w:hint="eastAsia"/>
          <w:szCs w:val="21"/>
        </w:rPr>
        <w:t>了</w:t>
      </w:r>
      <w:r w:rsidR="00A23C86" w:rsidRPr="00EE3DB6">
        <w:rPr>
          <w:rFonts w:ascii="宋体" w:eastAsia="宋体" w:hAnsi="宋体" w:hint="eastAsia"/>
          <w:szCs w:val="21"/>
        </w:rPr>
        <w:t>学院的优秀师资，精心挑选一批具有博士学位或英语比较好的本院教师进行ACCA课程的教学；目前，</w:t>
      </w:r>
      <w:r w:rsidR="00A23C86" w:rsidRPr="00EE3DB6">
        <w:rPr>
          <w:rFonts w:ascii="宋体" w:eastAsia="宋体" w:hAnsi="宋体" w:hint="eastAsia"/>
          <w:kern w:val="0"/>
          <w:szCs w:val="21"/>
        </w:rPr>
        <w:t>南昌大学已经形成一支高学历、年轻化、具有国际教育理念的</w:t>
      </w:r>
      <w:r w:rsidR="00A23C86" w:rsidRPr="00EE3DB6">
        <w:rPr>
          <w:rFonts w:ascii="宋体" w:eastAsia="宋体" w:hAnsi="宋体"/>
          <w:kern w:val="0"/>
          <w:szCs w:val="21"/>
        </w:rPr>
        <w:t>ACCA</w:t>
      </w:r>
      <w:r w:rsidR="00A23C86" w:rsidRPr="00EE3DB6">
        <w:rPr>
          <w:rFonts w:ascii="宋体" w:eastAsia="宋体" w:hAnsi="宋体" w:hint="eastAsia"/>
          <w:kern w:val="0"/>
          <w:szCs w:val="21"/>
        </w:rPr>
        <w:t>教学团队。</w:t>
      </w:r>
      <w:r w:rsidR="00A23C86" w:rsidRPr="00EE3DB6">
        <w:rPr>
          <w:rFonts w:ascii="宋体" w:eastAsia="宋体" w:hAnsi="宋体" w:hint="eastAsia"/>
          <w:szCs w:val="21"/>
        </w:rPr>
        <w:t>他们是况学文、黄亿红、张横峰、熊欢欢、余朝晖、曹筱春、钟玲、戴志敏、王晓娣、杨伊、邱向东、陈洪玮、</w:t>
      </w:r>
      <w:r w:rsidR="001326FF" w:rsidRPr="00EE3DB6">
        <w:rPr>
          <w:rFonts w:ascii="宋体" w:eastAsia="宋体" w:hAnsi="宋体" w:hint="eastAsia"/>
          <w:szCs w:val="21"/>
        </w:rPr>
        <w:t>成志策</w:t>
      </w:r>
      <w:r w:rsidR="00A23C86" w:rsidRPr="00EE3DB6">
        <w:rPr>
          <w:rFonts w:ascii="宋体" w:eastAsia="宋体" w:hAnsi="宋体" w:hint="eastAsia"/>
          <w:szCs w:val="21"/>
        </w:rPr>
        <w:t>等13位老师，在这些老师中有</w:t>
      </w:r>
      <w:r w:rsidR="001326FF" w:rsidRPr="00EE3DB6">
        <w:rPr>
          <w:rFonts w:ascii="宋体" w:eastAsia="宋体" w:hAnsi="宋体" w:hint="eastAsia"/>
          <w:szCs w:val="21"/>
        </w:rPr>
        <w:t>6</w:t>
      </w:r>
      <w:r w:rsidR="00A23C86" w:rsidRPr="00EE3DB6">
        <w:rPr>
          <w:rFonts w:ascii="宋体" w:eastAsia="宋体" w:hAnsi="宋体" w:hint="eastAsia"/>
          <w:szCs w:val="21"/>
        </w:rPr>
        <w:t>位博士，</w:t>
      </w:r>
      <w:r w:rsidR="001326FF" w:rsidRPr="00EE3DB6">
        <w:rPr>
          <w:rFonts w:ascii="宋体" w:eastAsia="宋体" w:hAnsi="宋体" w:hint="eastAsia"/>
          <w:szCs w:val="21"/>
        </w:rPr>
        <w:t>2</w:t>
      </w:r>
      <w:r w:rsidR="00A23C86" w:rsidRPr="00EE3DB6">
        <w:rPr>
          <w:rFonts w:ascii="宋体" w:eastAsia="宋体" w:hAnsi="宋体" w:hint="eastAsia"/>
          <w:szCs w:val="21"/>
        </w:rPr>
        <w:t>位在读博士。</w:t>
      </w:r>
      <w:r w:rsidR="00924076" w:rsidRPr="00EE3DB6">
        <w:rPr>
          <w:rFonts w:ascii="宋体" w:eastAsia="宋体" w:hAnsi="宋体" w:hint="eastAsia"/>
          <w:szCs w:val="21"/>
        </w:rPr>
        <w:t>其中</w:t>
      </w:r>
      <w:r w:rsidR="00A23C86" w:rsidRPr="00EE3DB6">
        <w:rPr>
          <w:rFonts w:ascii="宋体" w:eastAsia="宋体" w:hAnsi="宋体" w:hint="eastAsia"/>
          <w:bCs/>
          <w:szCs w:val="21"/>
        </w:rPr>
        <w:t>黄亿红老师</w:t>
      </w:r>
      <w:r w:rsidR="00924076" w:rsidRPr="00EE3DB6">
        <w:rPr>
          <w:rFonts w:ascii="宋体" w:eastAsia="宋体" w:hAnsi="宋体" w:hint="eastAsia"/>
          <w:bCs/>
          <w:szCs w:val="21"/>
        </w:rPr>
        <w:t>2013年荣获</w:t>
      </w:r>
      <w:r w:rsidR="00A23C86" w:rsidRPr="00EE3DB6">
        <w:rPr>
          <w:rFonts w:ascii="宋体" w:eastAsia="宋体" w:hAnsi="宋体" w:hint="eastAsia"/>
          <w:bCs/>
          <w:szCs w:val="21"/>
        </w:rPr>
        <w:t>全国第二届“ACCA优秀专业指导教师”荣誉称号（十佳）</w:t>
      </w:r>
    </w:p>
    <w:p w:rsidR="001326FF" w:rsidRPr="00EE3DB6" w:rsidRDefault="00EE3DB6" w:rsidP="00B20158">
      <w:pPr>
        <w:spacing w:line="360" w:lineRule="exact"/>
        <w:ind w:leftChars="150" w:left="315" w:firstLineChars="143" w:firstLine="301"/>
        <w:rPr>
          <w:rFonts w:ascii="宋体" w:eastAsia="宋体" w:hAnsi="宋体"/>
          <w:bCs/>
          <w:szCs w:val="21"/>
        </w:rPr>
      </w:pPr>
      <w:r w:rsidRPr="00EE3DB6">
        <w:rPr>
          <w:rFonts w:ascii="宋体" w:eastAsia="宋体" w:hAnsi="宋体" w:hint="eastAsia"/>
          <w:b/>
          <w:bCs/>
          <w:szCs w:val="21"/>
        </w:rPr>
        <w:t>（3）</w:t>
      </w:r>
      <w:r w:rsidR="001326FF" w:rsidRPr="00EE3DB6">
        <w:rPr>
          <w:rFonts w:ascii="宋体" w:eastAsia="宋体" w:hAnsi="宋体" w:hint="eastAsia"/>
          <w:b/>
          <w:bCs/>
          <w:szCs w:val="21"/>
        </w:rPr>
        <w:t>在实践教学条件上，</w:t>
      </w:r>
      <w:r w:rsidR="00FE5624" w:rsidRPr="00EE3DB6">
        <w:rPr>
          <w:rFonts w:ascii="宋体" w:eastAsia="宋体" w:hAnsi="宋体" w:hint="eastAsia"/>
          <w:bCs/>
          <w:szCs w:val="21"/>
        </w:rPr>
        <w:t>目前ACCA专业开设了相关实践课程，如</w:t>
      </w:r>
      <w:r w:rsidR="00612A09" w:rsidRPr="00EE3DB6">
        <w:rPr>
          <w:rFonts w:ascii="宋体" w:eastAsia="宋体" w:hAnsi="宋体" w:hint="eastAsia"/>
          <w:bCs/>
          <w:szCs w:val="21"/>
        </w:rPr>
        <w:t>财务与会计应用</w:t>
      </w:r>
      <w:r w:rsidR="00FE5624" w:rsidRPr="00EE3DB6">
        <w:rPr>
          <w:rFonts w:ascii="宋体" w:eastAsia="宋体" w:hAnsi="宋体" w:hint="eastAsia"/>
          <w:bCs/>
          <w:szCs w:val="21"/>
        </w:rPr>
        <w:t>；</w:t>
      </w:r>
      <w:r w:rsidR="00612A09" w:rsidRPr="00EE3DB6">
        <w:rPr>
          <w:rFonts w:ascii="宋体" w:eastAsia="宋体" w:hAnsi="宋体" w:hint="eastAsia"/>
          <w:bCs/>
          <w:szCs w:val="21"/>
        </w:rPr>
        <w:t>软件实验</w:t>
      </w:r>
      <w:r w:rsidR="00FE5624" w:rsidRPr="00EE3DB6">
        <w:rPr>
          <w:rFonts w:ascii="宋体" w:eastAsia="宋体" w:hAnsi="宋体" w:hint="eastAsia"/>
          <w:bCs/>
          <w:szCs w:val="21"/>
        </w:rPr>
        <w:t>；会计实验；审计实验；管理会计实验；财务管理实务与案例；成本会计实验；ERP 基础实验等9门实践课，但由于是近两年新开的实践课，师资队伍的培训还有待加强。软件的购置及场地安排也需加强。</w:t>
      </w:r>
    </w:p>
    <w:p w:rsidR="001326FF" w:rsidRPr="00924076" w:rsidRDefault="00EE3DB6" w:rsidP="00B20158">
      <w:pPr>
        <w:spacing w:line="360" w:lineRule="exact"/>
        <w:ind w:firstLineChars="196" w:firstLine="413"/>
        <w:rPr>
          <w:rFonts w:ascii="宋体" w:eastAsia="宋体" w:hAnsi="宋体"/>
          <w:szCs w:val="21"/>
        </w:rPr>
      </w:pPr>
      <w:r>
        <w:rPr>
          <w:rFonts w:ascii="宋体" w:eastAsia="宋体" w:hAnsi="宋体" w:hint="eastAsia"/>
          <w:b/>
          <w:bCs/>
          <w:szCs w:val="21"/>
        </w:rPr>
        <w:t>（4）</w:t>
      </w:r>
      <w:r w:rsidR="001326FF" w:rsidRPr="00924076">
        <w:rPr>
          <w:rFonts w:ascii="宋体" w:eastAsia="宋体" w:hAnsi="宋体" w:hint="eastAsia"/>
          <w:b/>
          <w:bCs/>
          <w:szCs w:val="21"/>
        </w:rPr>
        <w:t>在教学成果上</w:t>
      </w:r>
      <w:r w:rsidR="001326FF" w:rsidRPr="00924076">
        <w:rPr>
          <w:rFonts w:ascii="宋体" w:eastAsia="宋体" w:hAnsi="宋体" w:hint="eastAsia"/>
          <w:bCs/>
          <w:szCs w:val="21"/>
        </w:rPr>
        <w:t>，</w:t>
      </w:r>
      <w:r w:rsidR="001326FF" w:rsidRPr="00924076">
        <w:rPr>
          <w:rFonts w:ascii="宋体" w:eastAsia="宋体" w:hAnsi="宋体" w:hint="eastAsia"/>
          <w:szCs w:val="21"/>
        </w:rPr>
        <w:t>南昌大学ACCA教学取得了一系列丰硕成果：</w:t>
      </w:r>
    </w:p>
    <w:p w:rsidR="001326FF" w:rsidRPr="00EE3DB6" w:rsidRDefault="00EE3DB6" w:rsidP="00B20158">
      <w:pPr>
        <w:spacing w:line="360" w:lineRule="exact"/>
        <w:ind w:firstLineChars="200" w:firstLine="422"/>
        <w:rPr>
          <w:rFonts w:ascii="宋体" w:eastAsia="宋体" w:hAnsi="宋体"/>
          <w:b/>
          <w:szCs w:val="21"/>
        </w:rPr>
      </w:pPr>
      <w:r w:rsidRPr="00EE3DB6">
        <w:rPr>
          <w:rFonts w:ascii="宋体" w:eastAsia="宋体" w:hAnsi="宋体" w:hint="eastAsia"/>
          <w:b/>
          <w:bCs/>
          <w:szCs w:val="21"/>
        </w:rPr>
        <w:t>第一、</w:t>
      </w:r>
      <w:r w:rsidR="001326FF" w:rsidRPr="00EE3DB6">
        <w:rPr>
          <w:rFonts w:ascii="宋体" w:eastAsia="宋体" w:hAnsi="宋体" w:hint="eastAsia"/>
          <w:b/>
          <w:bCs/>
          <w:szCs w:val="21"/>
        </w:rPr>
        <w:t>学生在校期间ACCA全球统考通过率位居前列</w:t>
      </w:r>
    </w:p>
    <w:p w:rsidR="001326FF" w:rsidRPr="00924076" w:rsidRDefault="001326FF" w:rsidP="00B20158">
      <w:pPr>
        <w:spacing w:line="360" w:lineRule="exact"/>
        <w:ind w:leftChars="171" w:left="359" w:firstLineChars="500" w:firstLine="1050"/>
        <w:rPr>
          <w:rFonts w:ascii="宋体" w:eastAsia="宋体" w:hAnsi="宋体"/>
          <w:szCs w:val="21"/>
        </w:rPr>
      </w:pPr>
      <w:r w:rsidRPr="00924076">
        <w:rPr>
          <w:rFonts w:ascii="宋体" w:eastAsia="宋体" w:hAnsi="宋体" w:hint="eastAsia"/>
          <w:szCs w:val="21"/>
        </w:rPr>
        <w:t>下表是我校已毕业各届</w:t>
      </w:r>
      <w:r w:rsidRPr="00924076">
        <w:rPr>
          <w:rFonts w:ascii="宋体" w:eastAsia="宋体" w:hAnsi="宋体" w:hint="eastAsia"/>
          <w:bCs/>
          <w:szCs w:val="21"/>
        </w:rPr>
        <w:t>ACCA专业学生</w:t>
      </w:r>
      <w:r w:rsidRPr="00924076">
        <w:rPr>
          <w:rFonts w:ascii="宋体" w:eastAsia="宋体" w:hAnsi="宋体" w:hint="eastAsia"/>
          <w:szCs w:val="21"/>
        </w:rPr>
        <w:t>考试通过情况：</w:t>
      </w:r>
    </w:p>
    <w:p w:rsidR="001326FF" w:rsidRPr="00924076" w:rsidRDefault="001326FF" w:rsidP="00B20158">
      <w:pPr>
        <w:spacing w:line="360" w:lineRule="exact"/>
        <w:ind w:firstLineChars="588" w:firstLine="1235"/>
        <w:rPr>
          <w:rFonts w:ascii="宋体" w:eastAsia="宋体" w:hAnsi="宋体"/>
          <w:szCs w:val="21"/>
        </w:rPr>
      </w:pPr>
      <w:r w:rsidRPr="00924076">
        <w:rPr>
          <w:rFonts w:ascii="宋体" w:eastAsia="宋体" w:hAnsi="宋体" w:hint="eastAsia"/>
          <w:szCs w:val="21"/>
        </w:rPr>
        <w:t>南昌大学2010-2015届ACCA毕业生全球考试通过情况</w:t>
      </w:r>
    </w:p>
    <w:tbl>
      <w:tblPr>
        <w:tblW w:w="6863" w:type="dxa"/>
        <w:tblCellSpacing w:w="0" w:type="dxa"/>
        <w:tblInd w:w="1232" w:type="dxa"/>
        <w:tblCellMar>
          <w:left w:w="0" w:type="dxa"/>
          <w:right w:w="0" w:type="dxa"/>
        </w:tblCellMar>
        <w:tblLook w:val="0000"/>
      </w:tblPr>
      <w:tblGrid>
        <w:gridCol w:w="910"/>
        <w:gridCol w:w="1102"/>
        <w:gridCol w:w="882"/>
        <w:gridCol w:w="992"/>
        <w:gridCol w:w="1075"/>
        <w:gridCol w:w="910"/>
        <w:gridCol w:w="992"/>
      </w:tblGrid>
      <w:tr w:rsidR="001326FF" w:rsidRPr="00924076" w:rsidTr="00924076">
        <w:trPr>
          <w:trHeight w:val="1095"/>
          <w:tblCellSpacing w:w="0" w:type="dxa"/>
        </w:trPr>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sz w:val="18"/>
                <w:szCs w:val="18"/>
              </w:rPr>
              <w:t>通过全球考试门数</w:t>
            </w:r>
          </w:p>
        </w:tc>
        <w:tc>
          <w:tcPr>
            <w:tcW w:w="110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ind w:firstLineChars="49" w:firstLine="88"/>
              <w:jc w:val="center"/>
              <w:rPr>
                <w:rFonts w:ascii="宋体" w:eastAsia="宋体" w:hAnsi="宋体"/>
                <w:bCs/>
                <w:sz w:val="18"/>
                <w:szCs w:val="18"/>
              </w:rPr>
            </w:pPr>
            <w:r w:rsidRPr="00924076">
              <w:rPr>
                <w:rFonts w:ascii="宋体" w:eastAsia="宋体" w:hAnsi="宋体"/>
                <w:bCs/>
                <w:sz w:val="18"/>
                <w:szCs w:val="18"/>
              </w:rPr>
              <w:t>20</w:t>
            </w:r>
            <w:r w:rsidRPr="00924076">
              <w:rPr>
                <w:rFonts w:ascii="宋体" w:eastAsia="宋体" w:hAnsi="宋体" w:hint="eastAsia"/>
                <w:bCs/>
                <w:sz w:val="18"/>
                <w:szCs w:val="18"/>
              </w:rPr>
              <w:t>10届</w:t>
            </w:r>
          </w:p>
          <w:p w:rsidR="001326FF" w:rsidRPr="00924076" w:rsidRDefault="001326FF" w:rsidP="00B20158">
            <w:pPr>
              <w:spacing w:line="360" w:lineRule="exact"/>
              <w:ind w:firstLineChars="49" w:firstLine="88"/>
              <w:jc w:val="center"/>
              <w:rPr>
                <w:rFonts w:ascii="宋体" w:eastAsia="宋体" w:hAnsi="宋体"/>
                <w:bCs/>
                <w:sz w:val="18"/>
                <w:szCs w:val="18"/>
              </w:rPr>
            </w:pPr>
            <w:r w:rsidRPr="00924076">
              <w:rPr>
                <w:rFonts w:ascii="宋体" w:eastAsia="宋体" w:hAnsi="宋体" w:hint="eastAsia"/>
                <w:bCs/>
                <w:sz w:val="18"/>
                <w:szCs w:val="18"/>
              </w:rPr>
              <w:t>通过率</w:t>
            </w:r>
          </w:p>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（43人）</w:t>
            </w:r>
          </w:p>
        </w:tc>
        <w:tc>
          <w:tcPr>
            <w:tcW w:w="88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2011届</w:t>
            </w:r>
          </w:p>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通过率</w:t>
            </w:r>
          </w:p>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（129人）</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bCs/>
                <w:sz w:val="18"/>
                <w:szCs w:val="18"/>
              </w:rPr>
              <w:t>20</w:t>
            </w:r>
            <w:r w:rsidRPr="00924076">
              <w:rPr>
                <w:rFonts w:ascii="宋体" w:eastAsia="宋体" w:hAnsi="宋体" w:hint="eastAsia"/>
                <w:bCs/>
                <w:sz w:val="18"/>
                <w:szCs w:val="18"/>
              </w:rPr>
              <w:t>12届</w:t>
            </w:r>
          </w:p>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通过率</w:t>
            </w:r>
          </w:p>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（84人）</w:t>
            </w:r>
          </w:p>
        </w:tc>
        <w:tc>
          <w:tcPr>
            <w:tcW w:w="1075"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bCs/>
                <w:sz w:val="18"/>
                <w:szCs w:val="18"/>
              </w:rPr>
              <w:t>20</w:t>
            </w:r>
            <w:r w:rsidRPr="00924076">
              <w:rPr>
                <w:rFonts w:ascii="宋体" w:eastAsia="宋体" w:hAnsi="宋体" w:hint="eastAsia"/>
                <w:bCs/>
                <w:sz w:val="18"/>
                <w:szCs w:val="18"/>
              </w:rPr>
              <w:t>13届</w:t>
            </w:r>
          </w:p>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通过率</w:t>
            </w:r>
          </w:p>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（82人）</w:t>
            </w:r>
          </w:p>
        </w:tc>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2014届</w:t>
            </w:r>
          </w:p>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通过率</w:t>
            </w:r>
          </w:p>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（64人）</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2015届</w:t>
            </w:r>
          </w:p>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通过率</w:t>
            </w:r>
          </w:p>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（77人）</w:t>
            </w:r>
          </w:p>
        </w:tc>
      </w:tr>
      <w:tr w:rsidR="001326FF" w:rsidRPr="00924076" w:rsidTr="00924076">
        <w:trPr>
          <w:trHeight w:val="394"/>
          <w:tblCellSpacing w:w="0" w:type="dxa"/>
        </w:trPr>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通过</w:t>
            </w:r>
            <w:r w:rsidRPr="00924076">
              <w:rPr>
                <w:rFonts w:ascii="宋体" w:eastAsia="宋体" w:hAnsi="宋体"/>
                <w:bCs/>
                <w:sz w:val="18"/>
                <w:szCs w:val="18"/>
              </w:rPr>
              <w:t>14</w:t>
            </w:r>
            <w:r w:rsidRPr="00924076">
              <w:rPr>
                <w:rFonts w:ascii="宋体" w:eastAsia="宋体" w:hAnsi="宋体" w:hint="eastAsia"/>
                <w:bCs/>
                <w:sz w:val="18"/>
                <w:szCs w:val="18"/>
              </w:rPr>
              <w:t>科</w:t>
            </w:r>
          </w:p>
        </w:tc>
        <w:tc>
          <w:tcPr>
            <w:tcW w:w="110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12%</w:t>
            </w:r>
          </w:p>
        </w:tc>
        <w:tc>
          <w:tcPr>
            <w:tcW w:w="88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7%</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20%</w:t>
            </w:r>
          </w:p>
        </w:tc>
        <w:tc>
          <w:tcPr>
            <w:tcW w:w="1075"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13%</w:t>
            </w:r>
          </w:p>
        </w:tc>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9．3%</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16%</w:t>
            </w:r>
          </w:p>
        </w:tc>
      </w:tr>
      <w:tr w:rsidR="001326FF" w:rsidRPr="00924076" w:rsidTr="00924076">
        <w:trPr>
          <w:trHeight w:val="458"/>
          <w:tblCellSpacing w:w="0" w:type="dxa"/>
        </w:trPr>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通过</w:t>
            </w:r>
            <w:r w:rsidRPr="00924076">
              <w:rPr>
                <w:rFonts w:ascii="宋体" w:eastAsia="宋体" w:hAnsi="宋体"/>
                <w:bCs/>
                <w:sz w:val="18"/>
                <w:szCs w:val="18"/>
              </w:rPr>
              <w:t>13</w:t>
            </w:r>
            <w:r w:rsidRPr="00924076">
              <w:rPr>
                <w:rFonts w:ascii="宋体" w:eastAsia="宋体" w:hAnsi="宋体" w:hint="eastAsia"/>
                <w:bCs/>
                <w:sz w:val="18"/>
                <w:szCs w:val="18"/>
              </w:rPr>
              <w:t>科</w:t>
            </w:r>
          </w:p>
        </w:tc>
        <w:tc>
          <w:tcPr>
            <w:tcW w:w="110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2%</w:t>
            </w:r>
          </w:p>
        </w:tc>
        <w:tc>
          <w:tcPr>
            <w:tcW w:w="88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9%</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7%</w:t>
            </w:r>
          </w:p>
        </w:tc>
        <w:tc>
          <w:tcPr>
            <w:tcW w:w="1075"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5%</w:t>
            </w:r>
          </w:p>
        </w:tc>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11%</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12%</w:t>
            </w:r>
          </w:p>
        </w:tc>
      </w:tr>
      <w:tr w:rsidR="001326FF" w:rsidRPr="00924076" w:rsidTr="00924076">
        <w:trPr>
          <w:trHeight w:val="380"/>
          <w:tblCellSpacing w:w="0" w:type="dxa"/>
        </w:trPr>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通过</w:t>
            </w:r>
            <w:r w:rsidRPr="00924076">
              <w:rPr>
                <w:rFonts w:ascii="宋体" w:eastAsia="宋体" w:hAnsi="宋体"/>
                <w:bCs/>
                <w:sz w:val="18"/>
                <w:szCs w:val="18"/>
              </w:rPr>
              <w:t>12</w:t>
            </w:r>
            <w:r w:rsidRPr="00924076">
              <w:rPr>
                <w:rFonts w:ascii="宋体" w:eastAsia="宋体" w:hAnsi="宋体" w:hint="eastAsia"/>
                <w:bCs/>
                <w:sz w:val="18"/>
                <w:szCs w:val="18"/>
              </w:rPr>
              <w:t>科</w:t>
            </w:r>
          </w:p>
        </w:tc>
        <w:tc>
          <w:tcPr>
            <w:tcW w:w="110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2%</w:t>
            </w:r>
          </w:p>
        </w:tc>
        <w:tc>
          <w:tcPr>
            <w:tcW w:w="88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10%</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11%</w:t>
            </w:r>
          </w:p>
        </w:tc>
        <w:tc>
          <w:tcPr>
            <w:tcW w:w="1075"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7%</w:t>
            </w:r>
          </w:p>
        </w:tc>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11%</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10%</w:t>
            </w:r>
          </w:p>
        </w:tc>
      </w:tr>
      <w:tr w:rsidR="001326FF" w:rsidRPr="00924076" w:rsidTr="00924076">
        <w:trPr>
          <w:trHeight w:val="316"/>
          <w:tblCellSpacing w:w="0" w:type="dxa"/>
        </w:trPr>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hint="eastAsia"/>
                <w:bCs/>
                <w:sz w:val="18"/>
                <w:szCs w:val="18"/>
              </w:rPr>
              <w:t>合计</w:t>
            </w:r>
          </w:p>
        </w:tc>
        <w:tc>
          <w:tcPr>
            <w:tcW w:w="110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16%</w:t>
            </w:r>
          </w:p>
        </w:tc>
        <w:tc>
          <w:tcPr>
            <w:tcW w:w="88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26%</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38%</w:t>
            </w:r>
          </w:p>
        </w:tc>
        <w:tc>
          <w:tcPr>
            <w:tcW w:w="1075"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sz w:val="18"/>
                <w:szCs w:val="18"/>
              </w:rPr>
            </w:pPr>
            <w:r w:rsidRPr="00924076">
              <w:rPr>
                <w:rFonts w:ascii="宋体" w:eastAsia="宋体" w:hAnsi="宋体"/>
                <w:bCs/>
                <w:sz w:val="18"/>
                <w:szCs w:val="18"/>
              </w:rPr>
              <w:t>25%</w:t>
            </w:r>
          </w:p>
        </w:tc>
        <w:tc>
          <w:tcPr>
            <w:tcW w:w="910"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31．3%</w:t>
            </w:r>
          </w:p>
        </w:tc>
        <w:tc>
          <w:tcPr>
            <w:tcW w:w="992" w:type="dxa"/>
            <w:tcBorders>
              <w:top w:val="single" w:sz="6" w:space="0" w:color="000000"/>
              <w:left w:val="single" w:sz="6" w:space="0" w:color="000000"/>
              <w:bottom w:val="single" w:sz="6" w:space="0" w:color="000000"/>
              <w:right w:val="single" w:sz="6" w:space="0" w:color="000000"/>
            </w:tcBorders>
          </w:tcPr>
          <w:p w:rsidR="001326FF" w:rsidRPr="00924076" w:rsidRDefault="001326FF" w:rsidP="00B20158">
            <w:pPr>
              <w:spacing w:line="360" w:lineRule="exact"/>
              <w:jc w:val="center"/>
              <w:rPr>
                <w:rFonts w:ascii="宋体" w:eastAsia="宋体" w:hAnsi="宋体"/>
                <w:bCs/>
                <w:sz w:val="18"/>
                <w:szCs w:val="18"/>
              </w:rPr>
            </w:pPr>
            <w:r w:rsidRPr="00924076">
              <w:rPr>
                <w:rFonts w:ascii="宋体" w:eastAsia="宋体" w:hAnsi="宋体" w:hint="eastAsia"/>
                <w:bCs/>
                <w:sz w:val="18"/>
                <w:szCs w:val="18"/>
              </w:rPr>
              <w:t>38%</w:t>
            </w:r>
          </w:p>
        </w:tc>
      </w:tr>
    </w:tbl>
    <w:p w:rsidR="001326FF" w:rsidRPr="00924076" w:rsidRDefault="001326FF" w:rsidP="00B20158">
      <w:pPr>
        <w:spacing w:line="360" w:lineRule="exact"/>
        <w:ind w:leftChars="300" w:left="630" w:firstLineChars="246" w:firstLine="517"/>
        <w:rPr>
          <w:rFonts w:ascii="宋体" w:eastAsia="宋体" w:hAnsi="宋体"/>
          <w:szCs w:val="21"/>
        </w:rPr>
      </w:pPr>
      <w:r w:rsidRPr="00924076">
        <w:rPr>
          <w:rFonts w:ascii="宋体" w:eastAsia="宋体" w:hAnsi="宋体" w:hint="eastAsia"/>
          <w:szCs w:val="21"/>
        </w:rPr>
        <w:t>从这几年在校期间的全科通过率来看，一年比一年高，尤其是2012届和2015届通过ACCA全球统考课程在12门以上的高达38%，各项成绩在稳步上升。</w:t>
      </w:r>
    </w:p>
    <w:p w:rsidR="001326FF" w:rsidRPr="00924076" w:rsidRDefault="00EE3DB6" w:rsidP="00B20158">
      <w:pPr>
        <w:spacing w:line="360" w:lineRule="exact"/>
        <w:ind w:firstLineChars="390" w:firstLine="822"/>
        <w:rPr>
          <w:rFonts w:ascii="宋体" w:eastAsia="宋体" w:hAnsi="宋体"/>
          <w:b/>
          <w:szCs w:val="21"/>
        </w:rPr>
      </w:pPr>
      <w:r>
        <w:rPr>
          <w:rFonts w:ascii="宋体" w:eastAsia="宋体" w:hAnsi="宋体" w:hint="eastAsia"/>
          <w:b/>
          <w:szCs w:val="21"/>
        </w:rPr>
        <w:t>第二、</w:t>
      </w:r>
      <w:r w:rsidR="001326FF" w:rsidRPr="00924076">
        <w:rPr>
          <w:rFonts w:ascii="宋体" w:eastAsia="宋体" w:hAnsi="宋体" w:hint="eastAsia"/>
          <w:b/>
          <w:szCs w:val="21"/>
        </w:rPr>
        <w:t>ACCA全球考试取得喜人成绩</w:t>
      </w:r>
    </w:p>
    <w:p w:rsidR="001326FF" w:rsidRPr="00924076" w:rsidRDefault="001326FF" w:rsidP="00B20158">
      <w:pPr>
        <w:spacing w:line="360" w:lineRule="exact"/>
        <w:ind w:firstLineChars="300" w:firstLine="630"/>
        <w:rPr>
          <w:rFonts w:ascii="宋体" w:eastAsia="宋体" w:hAnsi="宋体"/>
          <w:szCs w:val="21"/>
        </w:rPr>
      </w:pPr>
      <w:r w:rsidRPr="00924076">
        <w:rPr>
          <w:rFonts w:ascii="宋体" w:eastAsia="宋体" w:hAnsi="宋体" w:hint="eastAsia"/>
          <w:szCs w:val="21"/>
        </w:rPr>
        <w:t>这些年南昌大学共有5人次获得ACCA全球统考“单科大陆第一”的好成绩：</w:t>
      </w:r>
    </w:p>
    <w:tbl>
      <w:tblPr>
        <w:tblStyle w:val="a4"/>
        <w:tblW w:w="0" w:type="auto"/>
        <w:tblInd w:w="969" w:type="dxa"/>
        <w:tblLook w:val="01E0"/>
      </w:tblPr>
      <w:tblGrid>
        <w:gridCol w:w="1336"/>
        <w:gridCol w:w="1080"/>
        <w:gridCol w:w="3960"/>
      </w:tblGrid>
      <w:tr w:rsidR="001326FF" w:rsidRPr="00924076" w:rsidTr="00706F19">
        <w:trPr>
          <w:trHeight w:val="330"/>
        </w:trPr>
        <w:tc>
          <w:tcPr>
            <w:tcW w:w="1336"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时间</w:t>
            </w:r>
          </w:p>
        </w:tc>
        <w:tc>
          <w:tcPr>
            <w:tcW w:w="108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科目</w:t>
            </w:r>
          </w:p>
        </w:tc>
        <w:tc>
          <w:tcPr>
            <w:tcW w:w="396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获奖同学</w:t>
            </w:r>
          </w:p>
        </w:tc>
      </w:tr>
      <w:tr w:rsidR="001326FF" w:rsidRPr="00924076" w:rsidTr="00706F19">
        <w:tc>
          <w:tcPr>
            <w:tcW w:w="1336"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2009年</w:t>
            </w:r>
          </w:p>
        </w:tc>
        <w:tc>
          <w:tcPr>
            <w:tcW w:w="108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F2</w:t>
            </w:r>
          </w:p>
        </w:tc>
        <w:tc>
          <w:tcPr>
            <w:tcW w:w="396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丁瑜</w:t>
            </w:r>
          </w:p>
        </w:tc>
      </w:tr>
      <w:tr w:rsidR="001326FF" w:rsidRPr="00924076" w:rsidTr="00706F19">
        <w:tc>
          <w:tcPr>
            <w:tcW w:w="1336"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2009年</w:t>
            </w:r>
          </w:p>
        </w:tc>
        <w:tc>
          <w:tcPr>
            <w:tcW w:w="108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F7</w:t>
            </w:r>
          </w:p>
        </w:tc>
        <w:tc>
          <w:tcPr>
            <w:tcW w:w="396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曹慧宇（同时是全球第二）</w:t>
            </w:r>
          </w:p>
        </w:tc>
      </w:tr>
      <w:tr w:rsidR="001326FF" w:rsidRPr="00924076" w:rsidTr="00706F19">
        <w:tc>
          <w:tcPr>
            <w:tcW w:w="1336"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2010年</w:t>
            </w:r>
          </w:p>
        </w:tc>
        <w:tc>
          <w:tcPr>
            <w:tcW w:w="108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P4</w:t>
            </w:r>
          </w:p>
        </w:tc>
        <w:tc>
          <w:tcPr>
            <w:tcW w:w="396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吴蓓</w:t>
            </w:r>
          </w:p>
        </w:tc>
      </w:tr>
      <w:tr w:rsidR="001326FF" w:rsidRPr="00924076" w:rsidTr="00706F19">
        <w:tc>
          <w:tcPr>
            <w:tcW w:w="1336"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lastRenderedPageBreak/>
              <w:t>2011年</w:t>
            </w:r>
          </w:p>
        </w:tc>
        <w:tc>
          <w:tcPr>
            <w:tcW w:w="108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P5</w:t>
            </w:r>
          </w:p>
        </w:tc>
        <w:tc>
          <w:tcPr>
            <w:tcW w:w="3960" w:type="dxa"/>
          </w:tcPr>
          <w:p w:rsidR="001326FF" w:rsidRPr="00924076" w:rsidRDefault="001326FF" w:rsidP="00B20158">
            <w:pPr>
              <w:spacing w:line="360" w:lineRule="exact"/>
              <w:rPr>
                <w:rFonts w:ascii="宋体" w:hAnsi="宋体"/>
                <w:sz w:val="21"/>
                <w:szCs w:val="21"/>
              </w:rPr>
            </w:pPr>
            <w:r w:rsidRPr="00924076">
              <w:rPr>
                <w:rFonts w:ascii="宋体" w:hAnsi="宋体" w:hint="eastAsia"/>
                <w:sz w:val="21"/>
                <w:szCs w:val="21"/>
              </w:rPr>
              <w:t>曹慧宇、李可悦（并列第一）</w:t>
            </w:r>
          </w:p>
        </w:tc>
      </w:tr>
    </w:tbl>
    <w:p w:rsidR="001326FF" w:rsidRPr="00924076" w:rsidRDefault="001326FF" w:rsidP="00B20158">
      <w:pPr>
        <w:pStyle w:val="a3"/>
        <w:spacing w:line="360" w:lineRule="exact"/>
        <w:ind w:left="1140" w:firstLineChars="0" w:firstLine="0"/>
        <w:rPr>
          <w:rFonts w:ascii="宋体" w:eastAsia="宋体" w:hAnsi="宋体"/>
          <w:szCs w:val="21"/>
        </w:rPr>
      </w:pPr>
    </w:p>
    <w:p w:rsidR="00706F19" w:rsidRPr="00215EE5" w:rsidRDefault="00EE3DB6" w:rsidP="00215EE5">
      <w:pPr>
        <w:spacing w:line="360" w:lineRule="exact"/>
        <w:rPr>
          <w:rFonts w:ascii="宋体" w:eastAsia="宋体" w:hAnsi="宋体"/>
          <w:b/>
          <w:sz w:val="24"/>
          <w:szCs w:val="24"/>
        </w:rPr>
      </w:pPr>
      <w:r w:rsidRPr="00215EE5">
        <w:rPr>
          <w:rFonts w:ascii="宋体" w:eastAsia="宋体" w:hAnsi="宋体" w:hint="eastAsia"/>
          <w:b/>
          <w:sz w:val="24"/>
          <w:szCs w:val="24"/>
        </w:rPr>
        <w:t>（二）、</w:t>
      </w:r>
      <w:r w:rsidR="008D3B72" w:rsidRPr="00215EE5">
        <w:rPr>
          <w:rFonts w:ascii="宋体" w:eastAsia="宋体" w:hAnsi="宋体" w:hint="eastAsia"/>
          <w:b/>
          <w:sz w:val="24"/>
          <w:szCs w:val="24"/>
        </w:rPr>
        <w:t>人才培养工作分析：</w:t>
      </w:r>
    </w:p>
    <w:p w:rsidR="00D452ED" w:rsidRPr="009E7790" w:rsidRDefault="00D452ED" w:rsidP="009E7790">
      <w:pPr>
        <w:spacing w:line="360" w:lineRule="exact"/>
        <w:ind w:firstLineChars="200" w:firstLine="480"/>
        <w:rPr>
          <w:rFonts w:ascii="宋体" w:hAnsi="宋体"/>
          <w:bCs/>
          <w:sz w:val="24"/>
        </w:rPr>
      </w:pPr>
      <w:r w:rsidRPr="00A641DC">
        <w:rPr>
          <w:rFonts w:hint="eastAsia"/>
          <w:sz w:val="24"/>
        </w:rPr>
        <w:t>ACCA</w:t>
      </w:r>
      <w:r w:rsidRPr="00A641DC">
        <w:rPr>
          <w:rFonts w:hint="eastAsia"/>
          <w:sz w:val="24"/>
        </w:rPr>
        <w:t>要求学生有较广阔的知识面、较强的学习能力、较好的英语阅读能力和写作能力，并要参加</w:t>
      </w:r>
      <w:r w:rsidRPr="00A641DC">
        <w:rPr>
          <w:rFonts w:hint="eastAsia"/>
          <w:sz w:val="24"/>
        </w:rPr>
        <w:t>ACCA</w:t>
      </w:r>
      <w:r w:rsidRPr="00A641DC">
        <w:rPr>
          <w:rFonts w:hint="eastAsia"/>
          <w:sz w:val="24"/>
        </w:rPr>
        <w:t>全球统考，</w:t>
      </w:r>
      <w:r w:rsidRPr="00A641DC">
        <w:rPr>
          <w:rFonts w:ascii="宋体" w:hAnsi="宋体" w:hint="eastAsia"/>
          <w:bCs/>
          <w:color w:val="000000"/>
          <w:sz w:val="24"/>
        </w:rPr>
        <w:t>根据ACCA这些特点，我们制定了一套适合国情的ACCA人才培养方案，</w:t>
      </w:r>
      <w:r w:rsidRPr="00A641DC">
        <w:rPr>
          <w:rFonts w:ascii="宋体" w:hAnsi="宋体" w:hint="eastAsia"/>
          <w:sz w:val="24"/>
        </w:rPr>
        <w:t>即将ACCA全球统考的14门课嵌入大学本科学历教育中，这套“量体裁衣”的ACCA学生培养方案，既考虑了大学会计专业本科教育需完成的课程，又兼顾了 ACCA 执业资格考试的 14 门课程。</w:t>
      </w:r>
      <w:r w:rsidRPr="00A641DC">
        <w:rPr>
          <w:rFonts w:hint="eastAsia"/>
          <w:sz w:val="24"/>
        </w:rPr>
        <w:t>在教学过程中，我们一边摸索和积累经验，一边对方案进行逐步修改和完善。经过几年的努力和探索，我们设置了一套符合国际会计（</w:t>
      </w:r>
      <w:r w:rsidRPr="00A641DC">
        <w:rPr>
          <w:rFonts w:hint="eastAsia"/>
          <w:sz w:val="24"/>
        </w:rPr>
        <w:t>ACCA</w:t>
      </w:r>
      <w:r w:rsidRPr="00A641DC">
        <w:rPr>
          <w:rFonts w:hint="eastAsia"/>
          <w:sz w:val="24"/>
        </w:rPr>
        <w:t>）人才培养方案。</w:t>
      </w:r>
      <w:r w:rsidRPr="00C64F04">
        <w:rPr>
          <w:rFonts w:ascii="宋体" w:hAnsi="宋体" w:hint="eastAsia"/>
          <w:kern w:val="0"/>
          <w:sz w:val="24"/>
        </w:rPr>
        <w:t>并在参考其它“</w:t>
      </w:r>
      <w:smartTag w:uri="urn:schemas-microsoft-com:office:smarttags" w:element="chmetcnv">
        <w:smartTagPr>
          <w:attr w:name="UnitName" w:val="”"/>
          <w:attr w:name="SourceValue" w:val="985"/>
          <w:attr w:name="HasSpace" w:val="False"/>
          <w:attr w:name="Negative" w:val="False"/>
          <w:attr w:name="NumberType" w:val="1"/>
          <w:attr w:name="TCSC" w:val="0"/>
        </w:smartTagPr>
        <w:r w:rsidRPr="00C64F04">
          <w:rPr>
            <w:rFonts w:ascii="宋体" w:hAnsi="宋体" w:hint="eastAsia"/>
            <w:kern w:val="0"/>
            <w:sz w:val="24"/>
          </w:rPr>
          <w:t>985”</w:t>
        </w:r>
      </w:smartTag>
      <w:r w:rsidRPr="00C64F04">
        <w:rPr>
          <w:rFonts w:ascii="宋体" w:hAnsi="宋体" w:hint="eastAsia"/>
          <w:kern w:val="0"/>
          <w:sz w:val="24"/>
        </w:rPr>
        <w:t>和“</w:t>
      </w:r>
      <w:smartTag w:uri="urn:schemas-microsoft-com:office:smarttags" w:element="chmetcnv">
        <w:smartTagPr>
          <w:attr w:name="UnitName" w:val="”"/>
          <w:attr w:name="SourceValue" w:val="211"/>
          <w:attr w:name="HasSpace" w:val="False"/>
          <w:attr w:name="Negative" w:val="False"/>
          <w:attr w:name="NumberType" w:val="1"/>
          <w:attr w:name="TCSC" w:val="0"/>
        </w:smartTagPr>
        <w:r w:rsidRPr="00C64F04">
          <w:rPr>
            <w:rFonts w:ascii="宋体" w:hAnsi="宋体" w:hint="eastAsia"/>
            <w:kern w:val="0"/>
            <w:sz w:val="24"/>
          </w:rPr>
          <w:t>211”</w:t>
        </w:r>
      </w:smartTag>
      <w:r w:rsidRPr="00C64F04">
        <w:rPr>
          <w:rFonts w:ascii="宋体" w:hAnsi="宋体" w:hint="eastAsia"/>
          <w:kern w:val="0"/>
          <w:sz w:val="24"/>
        </w:rPr>
        <w:t>高校国际会计（</w:t>
      </w:r>
      <w:r w:rsidRPr="00C64F04">
        <w:rPr>
          <w:rFonts w:ascii="宋体" w:hAnsi="宋体"/>
          <w:kern w:val="0"/>
          <w:sz w:val="24"/>
        </w:rPr>
        <w:t>ACCA</w:t>
      </w:r>
      <w:r w:rsidRPr="00C64F04">
        <w:rPr>
          <w:rFonts w:ascii="宋体" w:hAnsi="宋体" w:hint="eastAsia"/>
          <w:kern w:val="0"/>
          <w:sz w:val="24"/>
        </w:rPr>
        <w:t>）专业培养方案的基础上，于</w:t>
      </w:r>
      <w:r w:rsidRPr="00C64F04">
        <w:rPr>
          <w:rFonts w:ascii="宋体" w:hAnsi="宋体"/>
          <w:kern w:val="0"/>
          <w:sz w:val="24"/>
        </w:rPr>
        <w:t>2008</w:t>
      </w:r>
      <w:r w:rsidRPr="00C64F04">
        <w:rPr>
          <w:rFonts w:ascii="宋体" w:hAnsi="宋体" w:hint="eastAsia"/>
          <w:kern w:val="0"/>
          <w:sz w:val="24"/>
        </w:rPr>
        <w:t>年、</w:t>
      </w:r>
      <w:r w:rsidRPr="00C64F04">
        <w:rPr>
          <w:rFonts w:ascii="宋体" w:hAnsi="宋体"/>
          <w:kern w:val="0"/>
          <w:sz w:val="24"/>
        </w:rPr>
        <w:t>201</w:t>
      </w:r>
      <w:r w:rsidRPr="00C64F04">
        <w:rPr>
          <w:rFonts w:ascii="宋体" w:hAnsi="宋体" w:hint="eastAsia"/>
          <w:kern w:val="0"/>
          <w:sz w:val="24"/>
        </w:rPr>
        <w:t>2年和2013年进行了三次修订，从而使培养方案中的课程体系设置逐渐与我校目标相吻合，且越来越科学、合理。</w:t>
      </w:r>
      <w:r w:rsidRPr="00A641DC">
        <w:rPr>
          <w:rFonts w:ascii="宋体" w:hAnsi="宋体" w:hint="eastAsia"/>
          <w:bCs/>
          <w:sz w:val="24"/>
        </w:rPr>
        <w:t>经过</w:t>
      </w:r>
      <w:r>
        <w:rPr>
          <w:rFonts w:ascii="宋体" w:hAnsi="宋体" w:hint="eastAsia"/>
          <w:bCs/>
          <w:sz w:val="24"/>
        </w:rPr>
        <w:t>近10</w:t>
      </w:r>
      <w:r w:rsidRPr="00A641DC">
        <w:rPr>
          <w:rFonts w:ascii="宋体" w:hAnsi="宋体" w:hint="eastAsia"/>
          <w:bCs/>
          <w:sz w:val="24"/>
        </w:rPr>
        <w:t>年的努力探索实践，我们把</w:t>
      </w:r>
      <w:r w:rsidRPr="00A641DC">
        <w:rPr>
          <w:rFonts w:ascii="宋体" w:hAnsi="宋体"/>
          <w:bCs/>
          <w:sz w:val="24"/>
        </w:rPr>
        <w:t>ACCA</w:t>
      </w:r>
      <w:r w:rsidRPr="00A641DC">
        <w:rPr>
          <w:rFonts w:ascii="宋体" w:hAnsi="宋体" w:hint="eastAsia"/>
          <w:bCs/>
          <w:sz w:val="24"/>
        </w:rPr>
        <w:t>专业打造成了南昌大学特色专业、品牌专业，国际会计（ACCA</w:t>
      </w:r>
      <w:r w:rsidRPr="00A641DC">
        <w:rPr>
          <w:rFonts w:ascii="宋体" w:hAnsi="宋体"/>
          <w:bCs/>
          <w:sz w:val="24"/>
        </w:rPr>
        <w:t>）</w:t>
      </w:r>
      <w:r w:rsidRPr="00A641DC">
        <w:rPr>
          <w:rFonts w:ascii="宋体" w:hAnsi="宋体" w:hint="eastAsia"/>
          <w:bCs/>
          <w:sz w:val="24"/>
        </w:rPr>
        <w:t>人才培养质量全面提升。近5年本科生平均一次性就业率为91%，并且得到用人单位的广泛好评。如，</w:t>
      </w:r>
      <w:r w:rsidRPr="00AD735B">
        <w:rPr>
          <w:rFonts w:ascii="宋体" w:hAnsi="宋体" w:hint="eastAsia"/>
          <w:bCs/>
          <w:sz w:val="24"/>
        </w:rPr>
        <w:t>香港商报、江南都市报、广州日报、南方日报、信息时报、搜狐、新民网、</w:t>
      </w:r>
      <w:r w:rsidRPr="00AD735B">
        <w:rPr>
          <w:rFonts w:ascii="宋体" w:hAnsi="宋体"/>
          <w:bCs/>
          <w:sz w:val="24"/>
        </w:rPr>
        <w:t>ACCA</w:t>
      </w:r>
      <w:r w:rsidRPr="00AD735B">
        <w:rPr>
          <w:rFonts w:ascii="宋体" w:hAnsi="宋体" w:hint="eastAsia"/>
          <w:bCs/>
          <w:sz w:val="24"/>
        </w:rPr>
        <w:t>官网（中文）都对我校</w:t>
      </w:r>
      <w:r w:rsidRPr="00AD735B">
        <w:rPr>
          <w:rFonts w:ascii="宋体" w:hAnsi="宋体"/>
          <w:bCs/>
          <w:sz w:val="24"/>
        </w:rPr>
        <w:t>ACCA</w:t>
      </w:r>
      <w:r w:rsidRPr="00AD735B">
        <w:rPr>
          <w:rFonts w:ascii="宋体" w:hAnsi="宋体" w:hint="eastAsia"/>
          <w:bCs/>
          <w:sz w:val="24"/>
        </w:rPr>
        <w:t>专业进行过专题报导，提升了我校</w:t>
      </w:r>
      <w:r w:rsidRPr="00AD735B">
        <w:rPr>
          <w:rFonts w:ascii="宋体" w:hAnsi="宋体"/>
          <w:bCs/>
          <w:sz w:val="24"/>
        </w:rPr>
        <w:t>ACCA</w:t>
      </w:r>
      <w:r w:rsidRPr="00AD735B">
        <w:rPr>
          <w:rFonts w:ascii="宋体" w:hAnsi="宋体" w:hint="eastAsia"/>
          <w:bCs/>
          <w:sz w:val="24"/>
        </w:rPr>
        <w:t>专业在社会上的知名度。</w:t>
      </w:r>
    </w:p>
    <w:p w:rsidR="0090665D" w:rsidRPr="00EE3DB6" w:rsidRDefault="0090665D" w:rsidP="00B20158">
      <w:pPr>
        <w:spacing w:line="360" w:lineRule="exact"/>
        <w:ind w:firstLineChars="245" w:firstLine="514"/>
        <w:rPr>
          <w:rFonts w:ascii="宋体" w:eastAsia="宋体" w:hAnsi="宋体"/>
          <w:szCs w:val="21"/>
        </w:rPr>
      </w:pPr>
    </w:p>
    <w:p w:rsidR="0090665D" w:rsidRPr="00215EE5" w:rsidRDefault="0090665D" w:rsidP="00B20158">
      <w:pPr>
        <w:spacing w:line="360" w:lineRule="exact"/>
        <w:rPr>
          <w:rFonts w:ascii="宋体" w:eastAsia="宋体" w:hAnsi="宋体" w:hint="eastAsia"/>
          <w:sz w:val="24"/>
          <w:szCs w:val="24"/>
        </w:rPr>
      </w:pPr>
      <w:r w:rsidRPr="00215EE5">
        <w:rPr>
          <w:rFonts w:ascii="宋体" w:eastAsia="宋体" w:hAnsi="宋体" w:hint="eastAsia"/>
          <w:sz w:val="24"/>
          <w:szCs w:val="24"/>
        </w:rPr>
        <w:t>（</w:t>
      </w:r>
      <w:r w:rsidRPr="00215EE5">
        <w:rPr>
          <w:rFonts w:ascii="宋体" w:eastAsia="宋体" w:hAnsi="宋体" w:hint="eastAsia"/>
          <w:b/>
          <w:sz w:val="24"/>
          <w:szCs w:val="24"/>
        </w:rPr>
        <w:t>三）、</w:t>
      </w:r>
      <w:r w:rsidR="00D452ED" w:rsidRPr="00215EE5">
        <w:rPr>
          <w:rFonts w:ascii="宋体" w:eastAsia="宋体" w:hAnsi="宋体" w:hint="eastAsia"/>
          <w:b/>
          <w:sz w:val="24"/>
          <w:szCs w:val="24"/>
        </w:rPr>
        <w:t>本专业</w:t>
      </w:r>
      <w:r w:rsidRPr="00215EE5">
        <w:rPr>
          <w:rFonts w:ascii="宋体" w:eastAsia="宋体" w:hAnsi="宋体" w:hint="eastAsia"/>
          <w:b/>
          <w:sz w:val="24"/>
          <w:szCs w:val="24"/>
        </w:rPr>
        <w:t>优势、特色</w:t>
      </w:r>
      <w:r w:rsidR="00D452ED" w:rsidRPr="00215EE5">
        <w:rPr>
          <w:rFonts w:ascii="宋体" w:eastAsia="宋体" w:hAnsi="宋体" w:hint="eastAsia"/>
          <w:b/>
          <w:sz w:val="24"/>
          <w:szCs w:val="24"/>
        </w:rPr>
        <w:t>分析</w:t>
      </w:r>
    </w:p>
    <w:p w:rsidR="00924076" w:rsidRPr="00215EE5" w:rsidRDefault="000F6495" w:rsidP="00215EE5">
      <w:pPr>
        <w:spacing w:line="360" w:lineRule="exact"/>
        <w:ind w:firstLineChars="200" w:firstLine="420"/>
        <w:rPr>
          <w:rFonts w:ascii="宋体" w:eastAsia="宋体" w:hAnsi="宋体"/>
          <w:color w:val="000000" w:themeColor="text1"/>
          <w:szCs w:val="21"/>
        </w:rPr>
      </w:pPr>
      <w:r w:rsidRPr="00215EE5">
        <w:rPr>
          <w:rFonts w:ascii="宋体" w:eastAsia="宋体" w:hAnsi="宋体" w:hint="eastAsia"/>
          <w:szCs w:val="21"/>
        </w:rPr>
        <w:t>本专业特色是“ACCA体系” 、 “双语教学”和“</w:t>
      </w:r>
      <w:r w:rsidR="00924076" w:rsidRPr="00215EE5">
        <w:rPr>
          <w:rFonts w:ascii="宋体" w:eastAsia="宋体" w:hAnsi="宋体" w:hint="eastAsia"/>
          <w:szCs w:val="21"/>
        </w:rPr>
        <w:t>学历教学与执业资格相结合</w:t>
      </w:r>
      <w:r w:rsidRPr="00215EE5">
        <w:rPr>
          <w:rFonts w:ascii="宋体" w:eastAsia="宋体" w:hAnsi="宋体" w:hint="eastAsia"/>
          <w:szCs w:val="21"/>
        </w:rPr>
        <w:t>” 。本专业立足于我校会计</w:t>
      </w:r>
      <w:r w:rsidR="00C17F1B" w:rsidRPr="00215EE5">
        <w:rPr>
          <w:rFonts w:ascii="宋体" w:eastAsia="宋体" w:hAnsi="宋体" w:hint="eastAsia"/>
          <w:szCs w:val="21"/>
        </w:rPr>
        <w:t>系</w:t>
      </w:r>
      <w:r w:rsidRPr="00215EE5">
        <w:rPr>
          <w:rFonts w:ascii="宋体" w:eastAsia="宋体" w:hAnsi="宋体" w:hint="eastAsia"/>
          <w:szCs w:val="21"/>
        </w:rPr>
        <w:t>，依托我</w:t>
      </w:r>
      <w:r w:rsidR="00C17F1B" w:rsidRPr="00215EE5">
        <w:rPr>
          <w:rFonts w:ascii="宋体" w:eastAsia="宋体" w:hAnsi="宋体" w:hint="eastAsia"/>
          <w:szCs w:val="21"/>
        </w:rPr>
        <w:t>院</w:t>
      </w:r>
      <w:r w:rsidRPr="00215EE5">
        <w:rPr>
          <w:rFonts w:ascii="宋体" w:eastAsia="宋体" w:hAnsi="宋体" w:hint="eastAsia"/>
          <w:szCs w:val="21"/>
        </w:rPr>
        <w:t>经</w:t>
      </w:r>
      <w:r w:rsidR="00C17F1B" w:rsidRPr="00215EE5">
        <w:rPr>
          <w:rFonts w:ascii="宋体" w:eastAsia="宋体" w:hAnsi="宋体" w:hint="eastAsia"/>
          <w:szCs w:val="21"/>
        </w:rPr>
        <w:t>济与管理</w:t>
      </w:r>
      <w:r w:rsidRPr="00215EE5">
        <w:rPr>
          <w:rFonts w:ascii="宋体" w:eastAsia="宋体" w:hAnsi="宋体" w:hint="eastAsia"/>
          <w:szCs w:val="21"/>
        </w:rPr>
        <w:t>等学科综合发展优势，充分利用 ACCA的国际平台，将 ACCA课程科学嵌入我校</w:t>
      </w:r>
      <w:r w:rsidR="00924076" w:rsidRPr="00215EE5">
        <w:rPr>
          <w:rFonts w:ascii="宋体" w:eastAsia="宋体" w:hAnsi="宋体" w:hint="eastAsia"/>
          <w:szCs w:val="21"/>
        </w:rPr>
        <w:t>国际</w:t>
      </w:r>
      <w:r w:rsidRPr="00215EE5">
        <w:rPr>
          <w:rFonts w:ascii="宋体" w:eastAsia="宋体" w:hAnsi="宋体" w:hint="eastAsia"/>
          <w:szCs w:val="21"/>
        </w:rPr>
        <w:t>会计</w:t>
      </w:r>
      <w:r w:rsidR="00924076" w:rsidRPr="00215EE5">
        <w:rPr>
          <w:rFonts w:ascii="宋体" w:eastAsia="宋体" w:hAnsi="宋体" w:hint="eastAsia"/>
          <w:szCs w:val="21"/>
        </w:rPr>
        <w:t>ACCA</w:t>
      </w:r>
      <w:r w:rsidRPr="00215EE5">
        <w:rPr>
          <w:rFonts w:ascii="宋体" w:eastAsia="宋体" w:hAnsi="宋体" w:hint="eastAsia"/>
          <w:szCs w:val="21"/>
        </w:rPr>
        <w:t>专业本科全程培养方案，</w:t>
      </w:r>
      <w:r w:rsidR="00924076" w:rsidRPr="00215EE5">
        <w:rPr>
          <w:rFonts w:ascii="宋体" w:eastAsia="宋体" w:hAnsi="宋体" w:hint="eastAsia"/>
          <w:color w:val="000000" w:themeColor="text1"/>
          <w:szCs w:val="21"/>
        </w:rPr>
        <w:t>旨在培养德、智、体、美全面发展，具备较宽泛的人文、管理、经济、法律等方面专业知识和较强的跨文化交流能力，熟悉和掌握财务管理、会计及审计等国际惯例和理念，并熟练运用专业知识分析和解决实践问题，</w:t>
      </w:r>
      <w:r w:rsidR="00924076" w:rsidRPr="00215EE5">
        <w:rPr>
          <w:rFonts w:ascii="宋体" w:eastAsia="宋体" w:hAnsi="宋体"/>
          <w:color w:val="000000" w:themeColor="text1"/>
          <w:szCs w:val="21"/>
        </w:rPr>
        <w:t>富有时代特征和创新精神，能够在会计、审计领域（尤其是以英语为工作语言的环境下）胜任专业工作，有理想、有道德、有文化、有纪律的应用型、国际化</w:t>
      </w:r>
      <w:r w:rsidR="00924076" w:rsidRPr="00215EE5">
        <w:rPr>
          <w:rFonts w:ascii="宋体" w:eastAsia="宋体" w:hAnsi="宋体" w:hint="eastAsia"/>
          <w:color w:val="000000" w:themeColor="text1"/>
          <w:szCs w:val="21"/>
        </w:rPr>
        <w:t>高级财务管理、会计和审计专门人才。</w:t>
      </w:r>
    </w:p>
    <w:p w:rsidR="00D452ED" w:rsidRPr="00A641DC" w:rsidRDefault="00D452ED" w:rsidP="00215EE5">
      <w:pPr>
        <w:widowControl/>
        <w:tabs>
          <w:tab w:val="left" w:pos="377"/>
        </w:tabs>
        <w:spacing w:line="360" w:lineRule="exact"/>
        <w:rPr>
          <w:rFonts w:hint="eastAsia"/>
          <w:b/>
          <w:kern w:val="0"/>
          <w:sz w:val="24"/>
        </w:rPr>
      </w:pPr>
      <w:r>
        <w:rPr>
          <w:rFonts w:hint="eastAsia"/>
          <w:b/>
          <w:kern w:val="0"/>
          <w:sz w:val="24"/>
        </w:rPr>
        <w:t>1</w:t>
      </w:r>
      <w:r>
        <w:rPr>
          <w:rFonts w:hint="eastAsia"/>
          <w:b/>
          <w:kern w:val="0"/>
          <w:sz w:val="24"/>
        </w:rPr>
        <w:t>、</w:t>
      </w:r>
      <w:r w:rsidRPr="00A641DC">
        <w:rPr>
          <w:b/>
          <w:kern w:val="0"/>
          <w:sz w:val="24"/>
        </w:rPr>
        <w:t xml:space="preserve">. </w:t>
      </w:r>
      <w:r>
        <w:rPr>
          <w:rFonts w:hint="eastAsia"/>
          <w:b/>
          <w:kern w:val="0"/>
          <w:sz w:val="24"/>
        </w:rPr>
        <w:t>形成一个独特的国际会计</w:t>
      </w:r>
      <w:r>
        <w:rPr>
          <w:rFonts w:hint="eastAsia"/>
          <w:b/>
          <w:kern w:val="0"/>
          <w:sz w:val="24"/>
        </w:rPr>
        <w:t>(ACCA</w:t>
      </w:r>
      <w:r>
        <w:rPr>
          <w:rFonts w:hint="eastAsia"/>
          <w:b/>
          <w:kern w:val="0"/>
          <w:sz w:val="24"/>
        </w:rPr>
        <w:t>方向</w:t>
      </w:r>
      <w:r>
        <w:rPr>
          <w:rFonts w:hint="eastAsia"/>
          <w:b/>
          <w:kern w:val="0"/>
          <w:sz w:val="24"/>
        </w:rPr>
        <w:t>)</w:t>
      </w:r>
      <w:r>
        <w:rPr>
          <w:rFonts w:hint="eastAsia"/>
          <w:b/>
          <w:kern w:val="0"/>
          <w:sz w:val="24"/>
        </w:rPr>
        <w:t>人才培养模式</w:t>
      </w:r>
    </w:p>
    <w:p w:rsidR="00D452ED" w:rsidRPr="007418D9" w:rsidRDefault="00D452ED" w:rsidP="00B20158">
      <w:pPr>
        <w:spacing w:line="360" w:lineRule="exact"/>
        <w:ind w:firstLineChars="200" w:firstLine="480"/>
        <w:rPr>
          <w:rFonts w:ascii="宋体" w:hAnsi="宋体"/>
          <w:bCs/>
          <w:sz w:val="24"/>
        </w:rPr>
      </w:pPr>
      <w:r w:rsidRPr="007418D9">
        <w:rPr>
          <w:sz w:val="24"/>
        </w:rPr>
        <w:t>2</w:t>
      </w:r>
      <w:r w:rsidRPr="007418D9">
        <w:rPr>
          <w:rFonts w:hint="eastAsia"/>
          <w:sz w:val="24"/>
        </w:rPr>
        <w:t>006</w:t>
      </w:r>
      <w:r w:rsidRPr="007418D9">
        <w:rPr>
          <w:rFonts w:hint="eastAsia"/>
          <w:sz w:val="24"/>
        </w:rPr>
        <w:t>年南昌大学</w:t>
      </w:r>
      <w:r w:rsidRPr="007418D9">
        <w:rPr>
          <w:sz w:val="24"/>
        </w:rPr>
        <w:t>与</w:t>
      </w:r>
      <w:r w:rsidRPr="007418D9">
        <w:rPr>
          <w:sz w:val="24"/>
        </w:rPr>
        <w:t>ACCA</w:t>
      </w:r>
      <w:r w:rsidRPr="007418D9">
        <w:rPr>
          <w:sz w:val="24"/>
        </w:rPr>
        <w:t>合作，在全日制本科阶段设立了</w:t>
      </w:r>
      <w:r w:rsidRPr="007418D9">
        <w:rPr>
          <w:sz w:val="24"/>
        </w:rPr>
        <w:t>ACCA</w:t>
      </w:r>
      <w:r w:rsidRPr="007418D9">
        <w:rPr>
          <w:sz w:val="24"/>
        </w:rPr>
        <w:t>专业方向，把国际职业资格教育与国内本科学历教育结合起来，</w:t>
      </w:r>
      <w:r w:rsidRPr="007418D9">
        <w:rPr>
          <w:rFonts w:hint="eastAsia"/>
          <w:bCs/>
          <w:sz w:val="24"/>
        </w:rPr>
        <w:t>将</w:t>
      </w:r>
      <w:r w:rsidRPr="007418D9">
        <w:rPr>
          <w:rFonts w:hint="eastAsia"/>
          <w:bCs/>
          <w:sz w:val="24"/>
        </w:rPr>
        <w:t>ACCA</w:t>
      </w:r>
      <w:r w:rsidRPr="007418D9">
        <w:rPr>
          <w:rFonts w:hint="eastAsia"/>
          <w:bCs/>
          <w:sz w:val="24"/>
        </w:rPr>
        <w:t>全球统考课程嵌入大学会计本科培养方案，</w:t>
      </w:r>
      <w:r w:rsidRPr="007418D9">
        <w:rPr>
          <w:sz w:val="24"/>
        </w:rPr>
        <w:t>着力培养国际化的会计专业人才。</w:t>
      </w:r>
      <w:r w:rsidRPr="007418D9">
        <w:rPr>
          <w:rFonts w:hint="eastAsia"/>
          <w:bCs/>
          <w:color w:val="000000"/>
          <w:sz w:val="24"/>
        </w:rPr>
        <w:t>这是一种全新的培养模式，要求学生在大学期间既要完成大学本科教育规定的学习目标，又要参加</w:t>
      </w:r>
      <w:r w:rsidRPr="007418D9">
        <w:rPr>
          <w:rFonts w:hint="eastAsia"/>
          <w:bCs/>
          <w:color w:val="000000"/>
          <w:sz w:val="24"/>
        </w:rPr>
        <w:t>ACCA</w:t>
      </w:r>
      <w:r w:rsidRPr="007418D9">
        <w:rPr>
          <w:rFonts w:hint="eastAsia"/>
          <w:bCs/>
          <w:color w:val="000000"/>
          <w:sz w:val="24"/>
        </w:rPr>
        <w:t>全球统考，毕业时，学生如果达到要求，则可获得大学本科毕业证和管理学学士外，</w:t>
      </w:r>
      <w:r w:rsidRPr="007418D9">
        <w:rPr>
          <w:rFonts w:hint="eastAsia"/>
          <w:sz w:val="24"/>
        </w:rPr>
        <w:t>如果最终通过</w:t>
      </w:r>
      <w:r w:rsidRPr="007418D9">
        <w:rPr>
          <w:rFonts w:hint="eastAsia"/>
          <w:sz w:val="24"/>
        </w:rPr>
        <w:t>ACCA</w:t>
      </w:r>
      <w:r w:rsidRPr="007418D9">
        <w:rPr>
          <w:rFonts w:hint="eastAsia"/>
          <w:sz w:val="24"/>
        </w:rPr>
        <w:t>要求的</w:t>
      </w:r>
      <w:r w:rsidRPr="007418D9">
        <w:rPr>
          <w:rFonts w:hint="eastAsia"/>
          <w:sz w:val="24"/>
        </w:rPr>
        <w:t>14</w:t>
      </w:r>
      <w:r w:rsidRPr="007418D9">
        <w:rPr>
          <w:rFonts w:hint="eastAsia"/>
          <w:sz w:val="24"/>
        </w:rPr>
        <w:t>门课程考试</w:t>
      </w:r>
      <w:r w:rsidRPr="007418D9">
        <w:rPr>
          <w:rFonts w:cs="宋体" w:hint="eastAsia"/>
          <w:color w:val="000000"/>
          <w:sz w:val="24"/>
        </w:rPr>
        <w:t>取得三年的财务工作实践经验、并确认能胜任会计工作后，</w:t>
      </w:r>
      <w:r w:rsidRPr="007418D9">
        <w:rPr>
          <w:rFonts w:hint="eastAsia"/>
          <w:sz w:val="24"/>
        </w:rPr>
        <w:t>即可获得</w:t>
      </w:r>
      <w:r w:rsidRPr="007418D9">
        <w:rPr>
          <w:rFonts w:hint="eastAsia"/>
          <w:sz w:val="24"/>
        </w:rPr>
        <w:t>ACCA</w:t>
      </w:r>
      <w:r w:rsidRPr="007418D9">
        <w:rPr>
          <w:rFonts w:hint="eastAsia"/>
          <w:sz w:val="24"/>
        </w:rPr>
        <w:t>总部颁发的</w:t>
      </w:r>
      <w:r w:rsidRPr="007418D9">
        <w:rPr>
          <w:sz w:val="24"/>
        </w:rPr>
        <w:t>会计师</w:t>
      </w:r>
      <w:r w:rsidRPr="007418D9">
        <w:rPr>
          <w:rFonts w:hint="eastAsia"/>
          <w:sz w:val="24"/>
        </w:rPr>
        <w:t>执</w:t>
      </w:r>
      <w:r w:rsidRPr="007418D9">
        <w:rPr>
          <w:sz w:val="24"/>
        </w:rPr>
        <w:t>业资格证书</w:t>
      </w:r>
      <w:r w:rsidRPr="007418D9">
        <w:rPr>
          <w:rFonts w:hint="eastAsia"/>
          <w:sz w:val="24"/>
        </w:rPr>
        <w:t>。</w:t>
      </w:r>
    </w:p>
    <w:p w:rsidR="00D452ED" w:rsidRDefault="00D452ED" w:rsidP="00215EE5">
      <w:pPr>
        <w:widowControl/>
        <w:tabs>
          <w:tab w:val="left" w:pos="377"/>
        </w:tabs>
        <w:spacing w:line="360" w:lineRule="exact"/>
        <w:rPr>
          <w:rFonts w:hint="eastAsia"/>
          <w:b/>
          <w:kern w:val="0"/>
          <w:sz w:val="24"/>
        </w:rPr>
      </w:pPr>
      <w:r>
        <w:rPr>
          <w:rFonts w:hint="eastAsia"/>
          <w:b/>
          <w:kern w:val="0"/>
          <w:sz w:val="24"/>
        </w:rPr>
        <w:t>2</w:t>
      </w:r>
      <w:r>
        <w:rPr>
          <w:rFonts w:hint="eastAsia"/>
          <w:b/>
          <w:kern w:val="0"/>
          <w:sz w:val="24"/>
        </w:rPr>
        <w:t>、</w:t>
      </w:r>
      <w:r w:rsidRPr="00A641DC">
        <w:rPr>
          <w:b/>
          <w:kern w:val="0"/>
          <w:sz w:val="24"/>
        </w:rPr>
        <w:t xml:space="preserve"> </w:t>
      </w:r>
      <w:r>
        <w:rPr>
          <w:rFonts w:hint="eastAsia"/>
          <w:b/>
          <w:kern w:val="0"/>
          <w:sz w:val="24"/>
        </w:rPr>
        <w:t>培养了一支</w:t>
      </w:r>
      <w:r w:rsidRPr="00A641DC">
        <w:rPr>
          <w:rFonts w:hint="eastAsia"/>
          <w:b/>
          <w:kern w:val="0"/>
          <w:sz w:val="24"/>
        </w:rPr>
        <w:t>具有国际教育理念的</w:t>
      </w:r>
      <w:r w:rsidRPr="00A641DC">
        <w:rPr>
          <w:b/>
          <w:kern w:val="0"/>
          <w:sz w:val="24"/>
        </w:rPr>
        <w:t>ACCA</w:t>
      </w:r>
      <w:r>
        <w:rPr>
          <w:rFonts w:hint="eastAsia"/>
          <w:b/>
          <w:kern w:val="0"/>
          <w:sz w:val="24"/>
        </w:rPr>
        <w:t>教学团队</w:t>
      </w:r>
    </w:p>
    <w:p w:rsidR="00D452ED" w:rsidRPr="00FA42DA" w:rsidRDefault="00D452ED" w:rsidP="00B20158">
      <w:pPr>
        <w:spacing w:line="360" w:lineRule="exact"/>
        <w:ind w:firstLineChars="300" w:firstLine="720"/>
        <w:rPr>
          <w:rFonts w:hint="eastAsia"/>
          <w:bCs/>
          <w:sz w:val="24"/>
        </w:rPr>
      </w:pPr>
      <w:r w:rsidRPr="00534F8A">
        <w:rPr>
          <w:rFonts w:hint="eastAsia"/>
          <w:kern w:val="0"/>
          <w:sz w:val="24"/>
        </w:rPr>
        <w:t>经过近</w:t>
      </w:r>
      <w:r w:rsidRPr="00534F8A">
        <w:rPr>
          <w:rFonts w:hint="eastAsia"/>
          <w:kern w:val="0"/>
          <w:sz w:val="24"/>
        </w:rPr>
        <w:t>10</w:t>
      </w:r>
      <w:r w:rsidRPr="00534F8A">
        <w:rPr>
          <w:rFonts w:hint="eastAsia"/>
          <w:kern w:val="0"/>
          <w:sz w:val="24"/>
        </w:rPr>
        <w:t>年的</w:t>
      </w:r>
      <w:r>
        <w:rPr>
          <w:rFonts w:hint="eastAsia"/>
          <w:kern w:val="0"/>
          <w:sz w:val="24"/>
        </w:rPr>
        <w:t>努力</w:t>
      </w:r>
      <w:r w:rsidRPr="00534F8A">
        <w:rPr>
          <w:rFonts w:hint="eastAsia"/>
          <w:kern w:val="0"/>
          <w:sz w:val="24"/>
        </w:rPr>
        <w:t>，</w:t>
      </w:r>
      <w:r>
        <w:rPr>
          <w:rFonts w:hint="eastAsia"/>
          <w:sz w:val="24"/>
        </w:rPr>
        <w:t>我们</w:t>
      </w:r>
      <w:r w:rsidRPr="00E3184A">
        <w:rPr>
          <w:rFonts w:hint="eastAsia"/>
          <w:sz w:val="24"/>
        </w:rPr>
        <w:t>整合学院的优秀师资，精心挑选一批具有博士学位或英语比较好的本院教师</w:t>
      </w:r>
      <w:r>
        <w:rPr>
          <w:rFonts w:hint="eastAsia"/>
          <w:sz w:val="24"/>
        </w:rPr>
        <w:t>进行</w:t>
      </w:r>
      <w:r>
        <w:rPr>
          <w:rFonts w:hint="eastAsia"/>
          <w:sz w:val="24"/>
        </w:rPr>
        <w:t>ACCA</w:t>
      </w:r>
      <w:r>
        <w:rPr>
          <w:rFonts w:hint="eastAsia"/>
          <w:sz w:val="24"/>
        </w:rPr>
        <w:t>课程的教学</w:t>
      </w:r>
      <w:r w:rsidRPr="00E3184A">
        <w:rPr>
          <w:rFonts w:hint="eastAsia"/>
          <w:sz w:val="24"/>
        </w:rPr>
        <w:t>；</w:t>
      </w:r>
      <w:r>
        <w:rPr>
          <w:rFonts w:hint="eastAsia"/>
          <w:sz w:val="24"/>
        </w:rPr>
        <w:t>目前，</w:t>
      </w:r>
      <w:r w:rsidRPr="00534F8A">
        <w:rPr>
          <w:rFonts w:hint="eastAsia"/>
          <w:kern w:val="0"/>
          <w:sz w:val="24"/>
        </w:rPr>
        <w:t>南昌大学</w:t>
      </w:r>
      <w:r>
        <w:rPr>
          <w:rFonts w:hint="eastAsia"/>
          <w:kern w:val="0"/>
          <w:sz w:val="24"/>
        </w:rPr>
        <w:t>已经形</w:t>
      </w:r>
      <w:r w:rsidRPr="00534F8A">
        <w:rPr>
          <w:rFonts w:hint="eastAsia"/>
          <w:kern w:val="0"/>
          <w:sz w:val="24"/>
        </w:rPr>
        <w:t>成一支高学历、年轻化、具有国际教育理念的</w:t>
      </w:r>
      <w:r w:rsidRPr="00534F8A">
        <w:rPr>
          <w:kern w:val="0"/>
          <w:sz w:val="24"/>
        </w:rPr>
        <w:t>ACCA</w:t>
      </w:r>
      <w:r w:rsidRPr="00534F8A">
        <w:rPr>
          <w:rFonts w:hint="eastAsia"/>
          <w:kern w:val="0"/>
          <w:sz w:val="24"/>
        </w:rPr>
        <w:t>教学团队</w:t>
      </w:r>
      <w:r>
        <w:rPr>
          <w:rFonts w:hint="eastAsia"/>
          <w:kern w:val="0"/>
          <w:sz w:val="24"/>
        </w:rPr>
        <w:t>。</w:t>
      </w:r>
      <w:r>
        <w:rPr>
          <w:rFonts w:hint="eastAsia"/>
          <w:sz w:val="24"/>
        </w:rPr>
        <w:t>他们是况学文、黄亿红、张横峰、熊欢欢、余朝晖、曹筱春、钟玲、戴志敏、王晓娣、杨伊、邱向东、陈洪玮、刘健等</w:t>
      </w:r>
      <w:r>
        <w:rPr>
          <w:rFonts w:hint="eastAsia"/>
          <w:sz w:val="24"/>
        </w:rPr>
        <w:t>13</w:t>
      </w:r>
      <w:r>
        <w:rPr>
          <w:rFonts w:hint="eastAsia"/>
          <w:sz w:val="24"/>
        </w:rPr>
        <w:t>位老师，在这些老师中有</w:t>
      </w:r>
      <w:r>
        <w:rPr>
          <w:rFonts w:hint="eastAsia"/>
          <w:sz w:val="24"/>
        </w:rPr>
        <w:lastRenderedPageBreak/>
        <w:t>5</w:t>
      </w:r>
      <w:r>
        <w:rPr>
          <w:rFonts w:hint="eastAsia"/>
          <w:sz w:val="24"/>
        </w:rPr>
        <w:t>位博士，</w:t>
      </w:r>
      <w:r>
        <w:rPr>
          <w:rFonts w:hint="eastAsia"/>
          <w:sz w:val="24"/>
        </w:rPr>
        <w:t>4</w:t>
      </w:r>
      <w:r>
        <w:rPr>
          <w:rFonts w:hint="eastAsia"/>
          <w:sz w:val="24"/>
        </w:rPr>
        <w:t>位在读博士。</w:t>
      </w:r>
      <w:smartTag w:uri="urn:schemas-microsoft-com:office:smarttags" w:element="PersonName">
        <w:smartTagPr>
          <w:attr w:name="ProductID" w:val="黄亿红"/>
        </w:smartTagPr>
        <w:r w:rsidRPr="00AD735B">
          <w:rPr>
            <w:rFonts w:hint="eastAsia"/>
            <w:bCs/>
            <w:sz w:val="24"/>
          </w:rPr>
          <w:t>黄亿红</w:t>
        </w:r>
      </w:smartTag>
      <w:r w:rsidRPr="00AD735B">
        <w:rPr>
          <w:rFonts w:hint="eastAsia"/>
          <w:bCs/>
          <w:sz w:val="24"/>
        </w:rPr>
        <w:t>老师获得全国第二届“</w:t>
      </w:r>
      <w:r w:rsidRPr="00AD735B">
        <w:rPr>
          <w:rFonts w:hint="eastAsia"/>
          <w:bCs/>
          <w:sz w:val="24"/>
        </w:rPr>
        <w:t>ACCA</w:t>
      </w:r>
      <w:r w:rsidRPr="00AD735B">
        <w:rPr>
          <w:rFonts w:hint="eastAsia"/>
          <w:bCs/>
          <w:sz w:val="24"/>
        </w:rPr>
        <w:t>优秀专业指导教师”荣誉称号（十佳）</w:t>
      </w:r>
      <w:r>
        <w:rPr>
          <w:rFonts w:hint="eastAsia"/>
          <w:bCs/>
          <w:sz w:val="24"/>
        </w:rPr>
        <w:t>。</w:t>
      </w:r>
    </w:p>
    <w:p w:rsidR="00D452ED" w:rsidRPr="00A641DC" w:rsidRDefault="00D452ED" w:rsidP="00215EE5">
      <w:pPr>
        <w:widowControl/>
        <w:tabs>
          <w:tab w:val="left" w:pos="377"/>
        </w:tabs>
        <w:spacing w:line="360" w:lineRule="exact"/>
        <w:rPr>
          <w:rFonts w:hint="eastAsia"/>
          <w:b/>
          <w:kern w:val="0"/>
          <w:sz w:val="24"/>
        </w:rPr>
      </w:pPr>
      <w:r>
        <w:rPr>
          <w:rFonts w:hint="eastAsia"/>
          <w:b/>
          <w:kern w:val="0"/>
          <w:sz w:val="24"/>
        </w:rPr>
        <w:t>3</w:t>
      </w:r>
      <w:r>
        <w:rPr>
          <w:rFonts w:hint="eastAsia"/>
          <w:b/>
          <w:kern w:val="0"/>
          <w:sz w:val="24"/>
        </w:rPr>
        <w:t>、</w:t>
      </w:r>
      <w:r w:rsidRPr="00A641DC">
        <w:rPr>
          <w:rFonts w:hint="eastAsia"/>
          <w:b/>
          <w:kern w:val="0"/>
          <w:sz w:val="24"/>
        </w:rPr>
        <w:t>建立了</w:t>
      </w:r>
      <w:r>
        <w:rPr>
          <w:rFonts w:hint="eastAsia"/>
          <w:b/>
          <w:kern w:val="0"/>
          <w:sz w:val="24"/>
        </w:rPr>
        <w:t>独特的国际会计（</w:t>
      </w:r>
      <w:r w:rsidRPr="00A641DC">
        <w:rPr>
          <w:b/>
          <w:kern w:val="0"/>
          <w:sz w:val="24"/>
        </w:rPr>
        <w:t>ACCA</w:t>
      </w:r>
      <w:r>
        <w:rPr>
          <w:rFonts w:hint="eastAsia"/>
          <w:b/>
          <w:kern w:val="0"/>
          <w:sz w:val="24"/>
        </w:rPr>
        <w:t>方向班）制度化的学生管理模式</w:t>
      </w:r>
    </w:p>
    <w:p w:rsidR="00D452ED" w:rsidRPr="00A641DC" w:rsidRDefault="00D452ED" w:rsidP="00215EE5">
      <w:pPr>
        <w:spacing w:line="360" w:lineRule="exact"/>
        <w:rPr>
          <w:rFonts w:ascii="宋体" w:hAnsi="宋体"/>
          <w:sz w:val="24"/>
        </w:rPr>
      </w:pPr>
      <w:r w:rsidRPr="00A641DC">
        <w:rPr>
          <w:rFonts w:hint="eastAsia"/>
          <w:b/>
          <w:sz w:val="24"/>
        </w:rPr>
        <w:t>（</w:t>
      </w:r>
      <w:r w:rsidRPr="00A641DC">
        <w:rPr>
          <w:rFonts w:hint="eastAsia"/>
          <w:b/>
          <w:sz w:val="24"/>
        </w:rPr>
        <w:t>1</w:t>
      </w:r>
      <w:r w:rsidRPr="00A641DC">
        <w:rPr>
          <w:rFonts w:hint="eastAsia"/>
          <w:b/>
          <w:sz w:val="24"/>
        </w:rPr>
        <w:t>）</w:t>
      </w:r>
      <w:r w:rsidRPr="00A641DC">
        <w:rPr>
          <w:rFonts w:ascii="宋体" w:hAnsi="宋体" w:hint="eastAsia"/>
          <w:b/>
          <w:sz w:val="24"/>
        </w:rPr>
        <w:t>独特的考前串讲制度</w:t>
      </w:r>
    </w:p>
    <w:p w:rsidR="00D452ED" w:rsidRPr="00A641DC" w:rsidRDefault="00D452ED" w:rsidP="00B20158">
      <w:pPr>
        <w:spacing w:line="360" w:lineRule="exact"/>
        <w:ind w:firstLineChars="200" w:firstLine="480"/>
        <w:rPr>
          <w:rFonts w:hint="eastAsia"/>
          <w:sz w:val="24"/>
        </w:rPr>
      </w:pPr>
      <w:r w:rsidRPr="00A641DC">
        <w:rPr>
          <w:rFonts w:ascii="宋体" w:hAnsi="宋体" w:hint="eastAsia"/>
          <w:sz w:val="24"/>
        </w:rPr>
        <w:t>由于ACCA考试采用全英文开始的特点，所以，我们由本校老师在完成ACCA专业课程的日常教学的同时，</w:t>
      </w:r>
      <w:r w:rsidRPr="00A641DC">
        <w:rPr>
          <w:rFonts w:hint="eastAsia"/>
          <w:sz w:val="24"/>
        </w:rPr>
        <w:t>为了更好地帮助学生复习和准备考试，把握考试方向和复习重点，提供学生复习效率和针对性，</w:t>
      </w:r>
      <w:r w:rsidRPr="00A641DC">
        <w:rPr>
          <w:rFonts w:ascii="宋体" w:hAnsi="宋体" w:hint="eastAsia"/>
          <w:sz w:val="24"/>
        </w:rPr>
        <w:t>在参加 ACCA 资格考试（6月和12月）前，</w:t>
      </w:r>
      <w:r w:rsidRPr="00A641DC">
        <w:rPr>
          <w:rFonts w:hint="eastAsia"/>
          <w:sz w:val="24"/>
        </w:rPr>
        <w:t>我们均会精心挑选和外聘国内外著名高校和培训机构的资深教师为我校</w:t>
      </w:r>
      <w:r w:rsidRPr="00A641DC">
        <w:rPr>
          <w:rFonts w:hint="eastAsia"/>
          <w:sz w:val="24"/>
        </w:rPr>
        <w:t>ACCA</w:t>
      </w:r>
      <w:r w:rsidRPr="00A641DC">
        <w:rPr>
          <w:rFonts w:hint="eastAsia"/>
          <w:sz w:val="24"/>
        </w:rPr>
        <w:t>班级进行考前串讲（每年两次）。为了规范串讲秩序，提高串讲效果，我们制定了一些相应的串讲管理制度。如，与串讲老师的协议书；对串讲老师的调查问卷；这些工作保证了串讲的教学质量，经过分析反馈的问卷，我们发现，串讲对学生的帮助是非常大的，提高了学生</w:t>
      </w:r>
      <w:r w:rsidRPr="00A641DC">
        <w:rPr>
          <w:rFonts w:ascii="宋体" w:hAnsi="宋体" w:hint="eastAsia"/>
          <w:sz w:val="24"/>
        </w:rPr>
        <w:t>参加ACCA全球</w:t>
      </w:r>
      <w:r w:rsidRPr="00A641DC">
        <w:rPr>
          <w:rFonts w:hint="eastAsia"/>
          <w:sz w:val="24"/>
        </w:rPr>
        <w:t>考试的通过率。</w:t>
      </w:r>
    </w:p>
    <w:p w:rsidR="00D452ED" w:rsidRPr="00A641DC" w:rsidRDefault="00D452ED" w:rsidP="00215EE5">
      <w:pPr>
        <w:spacing w:line="360" w:lineRule="exact"/>
        <w:rPr>
          <w:rFonts w:hint="eastAsia"/>
          <w:b/>
          <w:sz w:val="24"/>
        </w:rPr>
      </w:pPr>
      <w:r w:rsidRPr="00A641DC">
        <w:rPr>
          <w:rFonts w:hint="eastAsia"/>
          <w:b/>
          <w:sz w:val="24"/>
        </w:rPr>
        <w:t>（</w:t>
      </w:r>
      <w:r w:rsidRPr="00A641DC">
        <w:rPr>
          <w:rFonts w:hint="eastAsia"/>
          <w:b/>
          <w:sz w:val="24"/>
        </w:rPr>
        <w:t>2</w:t>
      </w:r>
      <w:r w:rsidRPr="00A641DC">
        <w:rPr>
          <w:rFonts w:hint="eastAsia"/>
          <w:b/>
          <w:sz w:val="24"/>
        </w:rPr>
        <w:t>）精心设置的</w:t>
      </w:r>
      <w:r w:rsidRPr="00A641DC">
        <w:rPr>
          <w:rFonts w:hint="eastAsia"/>
          <w:b/>
          <w:sz w:val="24"/>
        </w:rPr>
        <w:t>ACCA</w:t>
      </w:r>
      <w:r w:rsidRPr="00A641DC">
        <w:rPr>
          <w:rFonts w:hint="eastAsia"/>
          <w:b/>
          <w:sz w:val="24"/>
        </w:rPr>
        <w:t>奖励制度</w:t>
      </w:r>
      <w:r w:rsidRPr="00A641DC">
        <w:rPr>
          <w:rFonts w:hint="eastAsia"/>
          <w:b/>
          <w:sz w:val="24"/>
        </w:rPr>
        <w:t xml:space="preserve"> </w:t>
      </w:r>
    </w:p>
    <w:p w:rsidR="00215EE5" w:rsidRDefault="00D452ED" w:rsidP="00215EE5">
      <w:pPr>
        <w:spacing w:line="360" w:lineRule="exact"/>
        <w:ind w:firstLineChars="250" w:firstLine="600"/>
        <w:rPr>
          <w:rFonts w:hint="eastAsia"/>
          <w:sz w:val="24"/>
        </w:rPr>
      </w:pPr>
      <w:r w:rsidRPr="00A641DC">
        <w:rPr>
          <w:rFonts w:hint="eastAsia"/>
          <w:sz w:val="24"/>
        </w:rPr>
        <w:t>为激励和调动了学生学习的积极性，我们在借鉴国内兄弟院校做法的基础上，根据我校的具体实际情况，制定了一套比较科学的</w:t>
      </w:r>
      <w:r w:rsidRPr="00A641DC">
        <w:rPr>
          <w:rFonts w:hint="eastAsia"/>
          <w:sz w:val="24"/>
        </w:rPr>
        <w:t>ACCA</w:t>
      </w:r>
      <w:r w:rsidRPr="00A641DC">
        <w:rPr>
          <w:rFonts w:hint="eastAsia"/>
          <w:sz w:val="24"/>
        </w:rPr>
        <w:t>奖励制度。对于大学四年期间全科（</w:t>
      </w:r>
      <w:r w:rsidRPr="00A641DC">
        <w:rPr>
          <w:rFonts w:hint="eastAsia"/>
          <w:sz w:val="24"/>
        </w:rPr>
        <w:t>14</w:t>
      </w:r>
      <w:r w:rsidRPr="00A641DC">
        <w:rPr>
          <w:rFonts w:hint="eastAsia"/>
          <w:sz w:val="24"/>
        </w:rPr>
        <w:t>门）通过的学生，我们每人奖励</w:t>
      </w:r>
      <w:r w:rsidRPr="00A641DC">
        <w:rPr>
          <w:rFonts w:hint="eastAsia"/>
          <w:sz w:val="24"/>
        </w:rPr>
        <w:t>10000</w:t>
      </w:r>
      <w:r w:rsidRPr="00A641DC">
        <w:rPr>
          <w:rFonts w:hint="eastAsia"/>
          <w:sz w:val="24"/>
        </w:rPr>
        <w:t>元，通过</w:t>
      </w:r>
      <w:r w:rsidRPr="00A641DC">
        <w:rPr>
          <w:rFonts w:hint="eastAsia"/>
          <w:sz w:val="24"/>
        </w:rPr>
        <w:t>13</w:t>
      </w:r>
      <w:r w:rsidRPr="00A641DC">
        <w:rPr>
          <w:rFonts w:hint="eastAsia"/>
          <w:sz w:val="24"/>
        </w:rPr>
        <w:t>科的，每人奖励</w:t>
      </w:r>
      <w:r w:rsidRPr="00A641DC">
        <w:rPr>
          <w:rFonts w:hint="eastAsia"/>
          <w:sz w:val="24"/>
        </w:rPr>
        <w:t>5000</w:t>
      </w:r>
      <w:r w:rsidRPr="00A641DC">
        <w:rPr>
          <w:rFonts w:hint="eastAsia"/>
          <w:sz w:val="24"/>
        </w:rPr>
        <w:t>元，通过</w:t>
      </w:r>
      <w:r w:rsidRPr="00A641DC">
        <w:rPr>
          <w:rFonts w:hint="eastAsia"/>
          <w:sz w:val="24"/>
        </w:rPr>
        <w:t>12</w:t>
      </w:r>
      <w:r w:rsidRPr="00A641DC">
        <w:rPr>
          <w:rFonts w:hint="eastAsia"/>
          <w:sz w:val="24"/>
        </w:rPr>
        <w:t>科的，每人奖励</w:t>
      </w:r>
      <w:r w:rsidRPr="00A641DC">
        <w:rPr>
          <w:rFonts w:hint="eastAsia"/>
          <w:sz w:val="24"/>
        </w:rPr>
        <w:t>2000</w:t>
      </w:r>
      <w:r w:rsidRPr="00A641DC">
        <w:rPr>
          <w:rFonts w:hint="eastAsia"/>
          <w:sz w:val="24"/>
        </w:rPr>
        <w:t>元。同时，获得全球或大陆单科第一的学生，我们另外奖励</w:t>
      </w:r>
      <w:r w:rsidRPr="00A641DC">
        <w:rPr>
          <w:rFonts w:hint="eastAsia"/>
          <w:sz w:val="24"/>
        </w:rPr>
        <w:t>2000</w:t>
      </w:r>
      <w:r w:rsidRPr="00A641DC">
        <w:rPr>
          <w:rFonts w:hint="eastAsia"/>
          <w:sz w:val="24"/>
        </w:rPr>
        <w:t>元。通过这些奖励制度，很好地调动了学生学习的积极性和主动性。</w:t>
      </w:r>
    </w:p>
    <w:p w:rsidR="00D452ED" w:rsidRPr="00215EE5" w:rsidRDefault="00D452ED" w:rsidP="00215EE5">
      <w:pPr>
        <w:spacing w:line="360" w:lineRule="exact"/>
        <w:rPr>
          <w:sz w:val="24"/>
        </w:rPr>
      </w:pPr>
      <w:r w:rsidRPr="00A641DC">
        <w:rPr>
          <w:rFonts w:ascii="宋体" w:hAnsi="宋体" w:hint="eastAsia"/>
          <w:b/>
          <w:sz w:val="24"/>
        </w:rPr>
        <w:t>（3）理性的</w:t>
      </w:r>
      <w:r w:rsidRPr="00A641DC">
        <w:rPr>
          <w:rFonts w:ascii="宋体" w:hAnsi="宋体" w:hint="eastAsia"/>
          <w:b/>
          <w:bCs/>
          <w:sz w:val="24"/>
        </w:rPr>
        <w:t>淘汰机制</w:t>
      </w:r>
    </w:p>
    <w:p w:rsidR="00D452ED" w:rsidRPr="00A641DC" w:rsidRDefault="00D452ED" w:rsidP="00B20158">
      <w:pPr>
        <w:spacing w:line="360" w:lineRule="exact"/>
        <w:ind w:firstLineChars="200" w:firstLine="480"/>
        <w:jc w:val="left"/>
        <w:rPr>
          <w:rFonts w:ascii="宋体" w:hAnsi="宋体"/>
          <w:sz w:val="24"/>
        </w:rPr>
      </w:pPr>
      <w:r w:rsidRPr="00A641DC">
        <w:rPr>
          <w:rFonts w:hint="eastAsia"/>
          <w:sz w:val="24"/>
        </w:rPr>
        <w:t>ACCA</w:t>
      </w:r>
      <w:r w:rsidRPr="00A641DC">
        <w:rPr>
          <w:rFonts w:hint="eastAsia"/>
          <w:sz w:val="24"/>
        </w:rPr>
        <w:t>专业的学习是不容易的。</w:t>
      </w:r>
      <w:r w:rsidRPr="00A641DC">
        <w:rPr>
          <w:rFonts w:ascii="宋体" w:hAnsi="宋体" w:hint="eastAsia"/>
          <w:sz w:val="24"/>
        </w:rPr>
        <w:t>为了进一步提高我校ACCA学生的培养质量，加强ACCA的教学管理，也为ACCA专业学生转入其他专业学习提供一条退出机制，我们还制定了《关于ACCA成建制班级学生淘汰制度的规定》，</w:t>
      </w:r>
      <w:r w:rsidRPr="00A641DC">
        <w:rPr>
          <w:rFonts w:ascii="宋体" w:hAnsi="宋体" w:hint="eastAsia"/>
          <w:bCs/>
          <w:sz w:val="24"/>
        </w:rPr>
        <w:t>对由于某些原因（如英文基础较差，ACCA课程学习困难或因为家庭经济困难不能承担昂贵的学费等）确实不能继续学习ACCA的同学，由学生本人申请可以退出ACCA专业。</w:t>
      </w:r>
    </w:p>
    <w:p w:rsidR="00D452ED" w:rsidRPr="00A641DC" w:rsidRDefault="00D452ED" w:rsidP="00215EE5">
      <w:pPr>
        <w:spacing w:line="360" w:lineRule="exact"/>
        <w:rPr>
          <w:rFonts w:ascii="宋体" w:hAnsi="宋体"/>
          <w:b/>
          <w:sz w:val="24"/>
        </w:rPr>
      </w:pPr>
      <w:r>
        <w:rPr>
          <w:rFonts w:ascii="宋体" w:hAnsi="宋体" w:hint="eastAsia"/>
          <w:b/>
          <w:sz w:val="24"/>
        </w:rPr>
        <w:t>4．办学资格</w:t>
      </w:r>
      <w:r w:rsidRPr="00A641DC">
        <w:rPr>
          <w:rFonts w:ascii="宋体" w:hAnsi="宋体" w:hint="eastAsia"/>
          <w:b/>
          <w:sz w:val="24"/>
        </w:rPr>
        <w:t>获得ACCA总部颁发的“</w:t>
      </w:r>
      <w:r w:rsidRPr="00A641DC">
        <w:rPr>
          <w:rFonts w:ascii="宋体" w:hAnsi="宋体"/>
          <w:b/>
          <w:sz w:val="24"/>
        </w:rPr>
        <w:t>ACCA黄金级培训机构</w:t>
      </w:r>
      <w:r w:rsidRPr="00A641DC">
        <w:rPr>
          <w:rFonts w:ascii="宋体" w:hAnsi="宋体" w:hint="eastAsia"/>
          <w:b/>
          <w:sz w:val="24"/>
        </w:rPr>
        <w:t>”</w:t>
      </w:r>
      <w:r w:rsidRPr="00A641DC">
        <w:rPr>
          <w:rFonts w:ascii="宋体" w:hAnsi="宋体"/>
          <w:b/>
          <w:sz w:val="24"/>
        </w:rPr>
        <w:t>资质认证</w:t>
      </w:r>
    </w:p>
    <w:p w:rsidR="00D452ED" w:rsidRPr="00FA42DA" w:rsidRDefault="00D452ED" w:rsidP="00B20158">
      <w:pPr>
        <w:spacing w:line="360" w:lineRule="exact"/>
        <w:ind w:firstLineChars="250" w:firstLine="600"/>
        <w:rPr>
          <w:rFonts w:ascii="宋体" w:hAnsi="宋体"/>
          <w:sz w:val="24"/>
        </w:rPr>
      </w:pPr>
      <w:r w:rsidRPr="00A641DC">
        <w:rPr>
          <w:rFonts w:ascii="宋体" w:hAnsi="宋体" w:hint="eastAsia"/>
          <w:sz w:val="24"/>
        </w:rPr>
        <w:t>黄金级培训机构是ACCA英国总部认可的高质量教学合作伙伴，因其准入标准非常严格，而在业内享有盛誉。该资质仅授予那些ACCA 考试通过率、考试科目覆盖率、参加考试人数、教学质量、师资力量以及硬件设施等均达到一系列严格要求的机构，同时还要经过ACCA英国总部层层审核和实地考察。南昌大学获得ACCA总部颁发的“</w:t>
      </w:r>
      <w:r w:rsidRPr="00A641DC">
        <w:rPr>
          <w:rFonts w:ascii="宋体" w:hAnsi="宋体"/>
          <w:sz w:val="24"/>
        </w:rPr>
        <w:t>ACCA黄金级培训机构</w:t>
      </w:r>
      <w:r w:rsidRPr="00A641DC">
        <w:rPr>
          <w:rFonts w:ascii="宋体" w:hAnsi="宋体" w:hint="eastAsia"/>
          <w:sz w:val="24"/>
        </w:rPr>
        <w:t>”</w:t>
      </w:r>
      <w:r w:rsidRPr="00A641DC">
        <w:rPr>
          <w:rFonts w:ascii="宋体" w:hAnsi="宋体"/>
          <w:sz w:val="24"/>
        </w:rPr>
        <w:t>资质认证</w:t>
      </w:r>
      <w:r w:rsidRPr="00A641DC">
        <w:rPr>
          <w:rFonts w:ascii="宋体" w:hAnsi="宋体" w:hint="eastAsia"/>
          <w:b/>
          <w:sz w:val="24"/>
        </w:rPr>
        <w:t>，</w:t>
      </w:r>
      <w:r w:rsidRPr="00A641DC">
        <w:rPr>
          <w:rFonts w:ascii="宋体" w:hAnsi="宋体" w:hint="eastAsia"/>
          <w:sz w:val="24"/>
        </w:rPr>
        <w:t>意味着我们加入了全球最佳ACCA教育机构之列，也是</w:t>
      </w:r>
      <w:r w:rsidRPr="00A641DC">
        <w:rPr>
          <w:rFonts w:ascii="宋体" w:hAnsi="宋体" w:hint="eastAsia"/>
          <w:b/>
          <w:sz w:val="24"/>
        </w:rPr>
        <w:t>江西省第一所</w:t>
      </w:r>
      <w:r w:rsidRPr="00A641DC">
        <w:rPr>
          <w:rFonts w:ascii="宋体" w:hAnsi="宋体" w:hint="eastAsia"/>
          <w:sz w:val="24"/>
        </w:rPr>
        <w:t>也是</w:t>
      </w:r>
      <w:r w:rsidRPr="00A641DC">
        <w:rPr>
          <w:rFonts w:ascii="宋体" w:hAnsi="宋体" w:hint="eastAsia"/>
          <w:b/>
          <w:sz w:val="24"/>
        </w:rPr>
        <w:t>唯一</w:t>
      </w:r>
      <w:r w:rsidRPr="00A641DC">
        <w:rPr>
          <w:rFonts w:ascii="宋体" w:hAnsi="宋体" w:hint="eastAsia"/>
          <w:sz w:val="24"/>
        </w:rPr>
        <w:t>一所获此殊荣的高校。</w:t>
      </w:r>
    </w:p>
    <w:p w:rsidR="00D452ED" w:rsidRPr="00A641DC" w:rsidRDefault="00D452ED" w:rsidP="00215EE5">
      <w:pPr>
        <w:widowControl/>
        <w:tabs>
          <w:tab w:val="left" w:pos="377"/>
        </w:tabs>
        <w:spacing w:line="360" w:lineRule="exact"/>
        <w:rPr>
          <w:rFonts w:hint="eastAsia"/>
          <w:b/>
          <w:kern w:val="0"/>
          <w:sz w:val="24"/>
        </w:rPr>
      </w:pPr>
      <w:r>
        <w:rPr>
          <w:rFonts w:hint="eastAsia"/>
          <w:b/>
          <w:kern w:val="0"/>
          <w:sz w:val="24"/>
        </w:rPr>
        <w:t>5</w:t>
      </w:r>
      <w:r>
        <w:rPr>
          <w:rFonts w:hint="eastAsia"/>
          <w:b/>
          <w:kern w:val="0"/>
          <w:sz w:val="24"/>
        </w:rPr>
        <w:t>．</w:t>
      </w:r>
      <w:r w:rsidRPr="00A641DC">
        <w:rPr>
          <w:b/>
          <w:kern w:val="0"/>
          <w:sz w:val="24"/>
        </w:rPr>
        <w:t xml:space="preserve"> </w:t>
      </w:r>
      <w:r w:rsidRPr="00A641DC">
        <w:rPr>
          <w:rFonts w:hint="eastAsia"/>
          <w:b/>
          <w:kern w:val="0"/>
          <w:sz w:val="24"/>
        </w:rPr>
        <w:t>培养了一批适应社会需求的国际化会计人才</w:t>
      </w:r>
    </w:p>
    <w:p w:rsidR="00D452ED" w:rsidRDefault="00D452ED" w:rsidP="00B20158">
      <w:pPr>
        <w:spacing w:line="360" w:lineRule="exact"/>
        <w:ind w:firstLineChars="196" w:firstLine="470"/>
        <w:rPr>
          <w:rFonts w:ascii="宋体" w:hAnsi="宋体" w:hint="eastAsia"/>
          <w:bCs/>
          <w:sz w:val="24"/>
        </w:rPr>
      </w:pPr>
      <w:r w:rsidRPr="00A641DC">
        <w:rPr>
          <w:rFonts w:ascii="宋体" w:hAnsi="宋体" w:hint="eastAsia"/>
          <w:bCs/>
          <w:sz w:val="24"/>
        </w:rPr>
        <w:t>从2006年开办国际会计师（ACCA）专业以来，为国家共培养了479位国际会计（ACCA）专业人才，现有在校生351人。经过</w:t>
      </w:r>
      <w:r>
        <w:rPr>
          <w:rFonts w:ascii="宋体" w:hAnsi="宋体" w:hint="eastAsia"/>
          <w:bCs/>
          <w:sz w:val="24"/>
        </w:rPr>
        <w:t>近10</w:t>
      </w:r>
      <w:r w:rsidRPr="00A641DC">
        <w:rPr>
          <w:rFonts w:ascii="宋体" w:hAnsi="宋体" w:hint="eastAsia"/>
          <w:bCs/>
          <w:sz w:val="24"/>
        </w:rPr>
        <w:t>年的努力探索实践，我们把</w:t>
      </w:r>
      <w:r w:rsidRPr="00A641DC">
        <w:rPr>
          <w:rFonts w:ascii="宋体" w:hAnsi="宋体"/>
          <w:bCs/>
          <w:sz w:val="24"/>
        </w:rPr>
        <w:t>ACCA</w:t>
      </w:r>
      <w:r w:rsidRPr="00A641DC">
        <w:rPr>
          <w:rFonts w:ascii="宋体" w:hAnsi="宋体" w:hint="eastAsia"/>
          <w:bCs/>
          <w:sz w:val="24"/>
        </w:rPr>
        <w:t>专业打造成了南昌大学特色专业、品牌专业，国际会计（ACCA</w:t>
      </w:r>
      <w:r w:rsidRPr="00A641DC">
        <w:rPr>
          <w:rFonts w:ascii="宋体" w:hAnsi="宋体"/>
          <w:bCs/>
          <w:sz w:val="24"/>
        </w:rPr>
        <w:t>）</w:t>
      </w:r>
      <w:r w:rsidRPr="00A641DC">
        <w:rPr>
          <w:rFonts w:ascii="宋体" w:hAnsi="宋体" w:hint="eastAsia"/>
          <w:bCs/>
          <w:sz w:val="24"/>
        </w:rPr>
        <w:t>人才培养质量全面提升。近5年本科生平均一次性就业率为91%，并且得到用人单位的广泛好评。如，</w:t>
      </w:r>
      <w:r w:rsidRPr="00AD735B">
        <w:rPr>
          <w:rFonts w:ascii="宋体" w:hAnsi="宋体" w:hint="eastAsia"/>
          <w:bCs/>
          <w:sz w:val="24"/>
        </w:rPr>
        <w:t>香港商报、江南都市报、广州日报、南方日报、信息时报、搜狐、新民网、</w:t>
      </w:r>
      <w:r w:rsidRPr="00AD735B">
        <w:rPr>
          <w:rFonts w:ascii="宋体" w:hAnsi="宋体"/>
          <w:bCs/>
          <w:sz w:val="24"/>
        </w:rPr>
        <w:t>ACCA</w:t>
      </w:r>
      <w:r w:rsidRPr="00AD735B">
        <w:rPr>
          <w:rFonts w:ascii="宋体" w:hAnsi="宋体" w:hint="eastAsia"/>
          <w:bCs/>
          <w:sz w:val="24"/>
        </w:rPr>
        <w:t>官网（中文）都对我校</w:t>
      </w:r>
      <w:r w:rsidRPr="00AD735B">
        <w:rPr>
          <w:rFonts w:ascii="宋体" w:hAnsi="宋体"/>
          <w:bCs/>
          <w:sz w:val="24"/>
        </w:rPr>
        <w:t>ACCA</w:t>
      </w:r>
      <w:r w:rsidRPr="00AD735B">
        <w:rPr>
          <w:rFonts w:ascii="宋体" w:hAnsi="宋体" w:hint="eastAsia"/>
          <w:bCs/>
          <w:sz w:val="24"/>
        </w:rPr>
        <w:t>专业进行过专题报导，提升了我校</w:t>
      </w:r>
      <w:r w:rsidRPr="00AD735B">
        <w:rPr>
          <w:rFonts w:ascii="宋体" w:hAnsi="宋体"/>
          <w:bCs/>
          <w:sz w:val="24"/>
        </w:rPr>
        <w:t>ACCA</w:t>
      </w:r>
      <w:r w:rsidRPr="00AD735B">
        <w:rPr>
          <w:rFonts w:ascii="宋体" w:hAnsi="宋体" w:hint="eastAsia"/>
          <w:bCs/>
          <w:sz w:val="24"/>
        </w:rPr>
        <w:t>专业在社会上的知名度。</w:t>
      </w:r>
    </w:p>
    <w:p w:rsidR="00215EE5" w:rsidRPr="00AD735B" w:rsidRDefault="00215EE5" w:rsidP="00B20158">
      <w:pPr>
        <w:spacing w:line="360" w:lineRule="exact"/>
        <w:ind w:firstLineChars="196" w:firstLine="470"/>
        <w:rPr>
          <w:rFonts w:ascii="宋体" w:hAnsi="宋体"/>
          <w:bCs/>
          <w:sz w:val="24"/>
        </w:rPr>
      </w:pPr>
    </w:p>
    <w:p w:rsidR="005B1995" w:rsidRPr="00215EE5" w:rsidRDefault="00D452ED" w:rsidP="00B20158">
      <w:pPr>
        <w:spacing w:line="360" w:lineRule="exact"/>
        <w:rPr>
          <w:rFonts w:ascii="宋体" w:eastAsia="宋体" w:hAnsi="宋体"/>
          <w:b/>
          <w:sz w:val="24"/>
          <w:szCs w:val="24"/>
        </w:rPr>
      </w:pPr>
      <w:r w:rsidRPr="00215EE5">
        <w:rPr>
          <w:rFonts w:ascii="宋体" w:eastAsia="宋体" w:hAnsi="宋体" w:hint="eastAsia"/>
          <w:b/>
          <w:sz w:val="24"/>
          <w:szCs w:val="24"/>
        </w:rPr>
        <w:lastRenderedPageBreak/>
        <w:t>（四）与同类</w:t>
      </w:r>
      <w:r w:rsidR="00B20158" w:rsidRPr="00215EE5">
        <w:rPr>
          <w:rFonts w:ascii="宋体" w:eastAsia="宋体" w:hAnsi="宋体" w:hint="eastAsia"/>
          <w:b/>
          <w:sz w:val="24"/>
          <w:szCs w:val="24"/>
        </w:rPr>
        <w:t>开办国际会计ACCA专业</w:t>
      </w:r>
      <w:r w:rsidRPr="00215EE5">
        <w:rPr>
          <w:rFonts w:ascii="宋体" w:eastAsia="宋体" w:hAnsi="宋体" w:hint="eastAsia"/>
          <w:b/>
          <w:sz w:val="24"/>
          <w:szCs w:val="24"/>
        </w:rPr>
        <w:t>院校</w:t>
      </w:r>
      <w:r w:rsidR="001D71C9" w:rsidRPr="00215EE5">
        <w:rPr>
          <w:rFonts w:ascii="宋体" w:eastAsia="宋体" w:hAnsi="宋体" w:hint="eastAsia"/>
          <w:b/>
          <w:sz w:val="24"/>
          <w:szCs w:val="24"/>
        </w:rPr>
        <w:t>的</w:t>
      </w:r>
      <w:r w:rsidRPr="00215EE5">
        <w:rPr>
          <w:rFonts w:ascii="宋体" w:eastAsia="宋体" w:hAnsi="宋体" w:hint="eastAsia"/>
          <w:b/>
          <w:sz w:val="24"/>
          <w:szCs w:val="24"/>
        </w:rPr>
        <w:t>比较</w:t>
      </w:r>
    </w:p>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表1.近年来国内招收</w:t>
      </w:r>
      <w:r>
        <w:rPr>
          <w:rFonts w:ascii="宋体" w:hAnsi="宋体" w:hint="eastAsia"/>
          <w:color w:val="000000"/>
          <w:sz w:val="24"/>
          <w:szCs w:val="24"/>
        </w:rPr>
        <w:t>国际会计ACCA</w:t>
      </w:r>
      <w:r w:rsidRPr="00162634">
        <w:rPr>
          <w:rFonts w:ascii="宋体" w:hAnsi="宋体" w:hint="eastAsia"/>
          <w:color w:val="000000"/>
          <w:sz w:val="24"/>
          <w:szCs w:val="24"/>
        </w:rPr>
        <w:t>专业本科生的院校数量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85"/>
        <w:gridCol w:w="1842"/>
        <w:gridCol w:w="1701"/>
        <w:gridCol w:w="2410"/>
      </w:tblGrid>
      <w:tr w:rsidR="00B20158" w:rsidRPr="00162634" w:rsidTr="00B20158">
        <w:tc>
          <w:tcPr>
            <w:tcW w:w="1951"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年份</w:t>
            </w:r>
          </w:p>
        </w:tc>
        <w:tc>
          <w:tcPr>
            <w:tcW w:w="1985"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2012年</w:t>
            </w:r>
          </w:p>
        </w:tc>
        <w:tc>
          <w:tcPr>
            <w:tcW w:w="1842"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2013年</w:t>
            </w:r>
          </w:p>
        </w:tc>
        <w:tc>
          <w:tcPr>
            <w:tcW w:w="1701"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2014年</w:t>
            </w:r>
          </w:p>
        </w:tc>
        <w:tc>
          <w:tcPr>
            <w:tcW w:w="2410"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2015年</w:t>
            </w:r>
          </w:p>
        </w:tc>
      </w:tr>
      <w:tr w:rsidR="00B20158" w:rsidRPr="00162634" w:rsidTr="00B20158">
        <w:tc>
          <w:tcPr>
            <w:tcW w:w="1951"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开设院校数</w:t>
            </w:r>
          </w:p>
        </w:tc>
        <w:tc>
          <w:tcPr>
            <w:tcW w:w="1985" w:type="dxa"/>
          </w:tcPr>
          <w:p w:rsidR="00B20158" w:rsidRPr="00162634" w:rsidRDefault="00B20158" w:rsidP="00B20158">
            <w:pPr>
              <w:spacing w:line="360" w:lineRule="exact"/>
              <w:jc w:val="center"/>
              <w:rPr>
                <w:rFonts w:ascii="宋体" w:hAnsi="宋体"/>
                <w:color w:val="000000"/>
                <w:sz w:val="24"/>
                <w:szCs w:val="24"/>
              </w:rPr>
            </w:pPr>
            <w:r>
              <w:rPr>
                <w:rFonts w:ascii="宋体" w:hAnsi="宋体" w:hint="eastAsia"/>
                <w:color w:val="000000"/>
                <w:sz w:val="24"/>
                <w:szCs w:val="24"/>
              </w:rPr>
              <w:t>37</w:t>
            </w:r>
          </w:p>
        </w:tc>
        <w:tc>
          <w:tcPr>
            <w:tcW w:w="1842" w:type="dxa"/>
          </w:tcPr>
          <w:p w:rsidR="00B20158" w:rsidRPr="00162634" w:rsidRDefault="00B20158" w:rsidP="00B20158">
            <w:pPr>
              <w:spacing w:line="360" w:lineRule="exact"/>
              <w:jc w:val="center"/>
              <w:rPr>
                <w:rFonts w:ascii="宋体" w:hAnsi="宋体"/>
                <w:color w:val="000000"/>
                <w:sz w:val="24"/>
                <w:szCs w:val="24"/>
              </w:rPr>
            </w:pPr>
            <w:r>
              <w:rPr>
                <w:rFonts w:ascii="宋体" w:hAnsi="宋体" w:hint="eastAsia"/>
                <w:color w:val="000000"/>
                <w:sz w:val="24"/>
                <w:szCs w:val="24"/>
              </w:rPr>
              <w:t>45</w:t>
            </w:r>
          </w:p>
        </w:tc>
        <w:tc>
          <w:tcPr>
            <w:tcW w:w="1701" w:type="dxa"/>
          </w:tcPr>
          <w:p w:rsidR="00B20158" w:rsidRPr="00162634" w:rsidRDefault="00B20158" w:rsidP="00B20158">
            <w:pPr>
              <w:spacing w:line="360" w:lineRule="exact"/>
              <w:jc w:val="center"/>
              <w:rPr>
                <w:rFonts w:ascii="宋体" w:hAnsi="宋体"/>
                <w:color w:val="000000"/>
                <w:sz w:val="24"/>
                <w:szCs w:val="24"/>
              </w:rPr>
            </w:pPr>
            <w:r>
              <w:rPr>
                <w:rFonts w:ascii="宋体" w:hAnsi="宋体" w:hint="eastAsia"/>
                <w:color w:val="000000"/>
                <w:sz w:val="24"/>
                <w:szCs w:val="24"/>
              </w:rPr>
              <w:t>65</w:t>
            </w:r>
          </w:p>
        </w:tc>
        <w:tc>
          <w:tcPr>
            <w:tcW w:w="2410" w:type="dxa"/>
          </w:tcPr>
          <w:p w:rsidR="00B20158" w:rsidRPr="00163398" w:rsidRDefault="00B20158" w:rsidP="00B20158">
            <w:pPr>
              <w:spacing w:line="360" w:lineRule="exact"/>
              <w:jc w:val="center"/>
              <w:rPr>
                <w:rFonts w:ascii="宋体" w:hAnsi="宋体"/>
                <w:color w:val="000000"/>
                <w:sz w:val="24"/>
                <w:szCs w:val="24"/>
              </w:rPr>
            </w:pPr>
            <w:r>
              <w:rPr>
                <w:rFonts w:ascii="宋体" w:hAnsi="宋体" w:hint="eastAsia"/>
                <w:color w:val="000000"/>
                <w:sz w:val="24"/>
                <w:szCs w:val="24"/>
              </w:rPr>
              <w:t>93</w:t>
            </w:r>
          </w:p>
        </w:tc>
      </w:tr>
    </w:tbl>
    <w:p w:rsidR="00B20158" w:rsidRDefault="00B20158" w:rsidP="00B20158">
      <w:pPr>
        <w:spacing w:line="360" w:lineRule="exact"/>
        <w:rPr>
          <w:rFonts w:ascii="宋体" w:hAnsi="宋体"/>
          <w:color w:val="000000"/>
          <w:sz w:val="24"/>
          <w:szCs w:val="24"/>
        </w:rPr>
      </w:pPr>
    </w:p>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表2.典型高校</w:t>
      </w:r>
      <w:r>
        <w:rPr>
          <w:rFonts w:ascii="宋体" w:hAnsi="宋体" w:hint="eastAsia"/>
          <w:color w:val="000000"/>
          <w:sz w:val="24"/>
          <w:szCs w:val="24"/>
        </w:rPr>
        <w:t>会计</w:t>
      </w:r>
      <w:r w:rsidRPr="00162634">
        <w:rPr>
          <w:rFonts w:ascii="宋体" w:hAnsi="宋体" w:hint="eastAsia"/>
          <w:color w:val="000000"/>
          <w:sz w:val="24"/>
          <w:szCs w:val="24"/>
        </w:rPr>
        <w:t>学专业</w:t>
      </w:r>
      <w:r>
        <w:rPr>
          <w:rFonts w:ascii="宋体" w:hAnsi="宋体" w:hint="eastAsia"/>
          <w:color w:val="000000"/>
          <w:sz w:val="24"/>
          <w:szCs w:val="24"/>
        </w:rPr>
        <w:t>（</w:t>
      </w:r>
      <w:r>
        <w:rPr>
          <w:rFonts w:ascii="Times New Roman" w:hAnsi="Times New Roman"/>
          <w:kern w:val="0"/>
          <w:sz w:val="24"/>
          <w:szCs w:val="24"/>
        </w:rPr>
        <w:t>ACC</w:t>
      </w:r>
      <w:r>
        <w:rPr>
          <w:rFonts w:ascii="Times New Roman" w:hAnsi="Times New Roman" w:hint="eastAsia"/>
          <w:kern w:val="0"/>
          <w:sz w:val="24"/>
          <w:szCs w:val="24"/>
        </w:rPr>
        <w:t>A</w:t>
      </w:r>
      <w:r>
        <w:rPr>
          <w:rFonts w:ascii="Times New Roman" w:hAnsi="Times New Roman" w:hint="eastAsia"/>
          <w:kern w:val="0"/>
          <w:sz w:val="24"/>
          <w:szCs w:val="24"/>
        </w:rPr>
        <w:t>方向）</w:t>
      </w:r>
      <w:r w:rsidRPr="00162634">
        <w:rPr>
          <w:rFonts w:ascii="宋体" w:hAnsi="宋体" w:hint="eastAsia"/>
          <w:color w:val="000000"/>
          <w:sz w:val="24"/>
          <w:szCs w:val="24"/>
        </w:rPr>
        <w:t>本科培养目标对比</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5811"/>
      </w:tblGrid>
      <w:tr w:rsidR="00B20158" w:rsidRPr="00162634" w:rsidTr="00B20158">
        <w:trPr>
          <w:trHeight w:val="305"/>
        </w:trPr>
        <w:tc>
          <w:tcPr>
            <w:tcW w:w="817"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院校名称</w:t>
            </w:r>
          </w:p>
        </w:tc>
        <w:tc>
          <w:tcPr>
            <w:tcW w:w="3119"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培养目标</w:t>
            </w:r>
          </w:p>
        </w:tc>
        <w:tc>
          <w:tcPr>
            <w:tcW w:w="5811" w:type="dxa"/>
          </w:tcPr>
          <w:p w:rsidR="00B20158" w:rsidRPr="00162634" w:rsidRDefault="00B20158" w:rsidP="00B20158">
            <w:pPr>
              <w:spacing w:line="360" w:lineRule="exact"/>
              <w:jc w:val="center"/>
              <w:rPr>
                <w:rFonts w:ascii="宋体" w:hAnsi="宋体"/>
                <w:color w:val="000000"/>
                <w:sz w:val="24"/>
                <w:szCs w:val="24"/>
              </w:rPr>
            </w:pPr>
            <w:r w:rsidRPr="00162634">
              <w:rPr>
                <w:rFonts w:ascii="宋体" w:hAnsi="宋体" w:hint="eastAsia"/>
                <w:color w:val="000000"/>
                <w:sz w:val="24"/>
                <w:szCs w:val="24"/>
              </w:rPr>
              <w:t>毕业生素质与能力</w:t>
            </w:r>
          </w:p>
        </w:tc>
      </w:tr>
      <w:tr w:rsidR="00B20158" w:rsidRPr="00822DB1" w:rsidTr="00B20158">
        <w:trPr>
          <w:trHeight w:val="320"/>
        </w:trPr>
        <w:tc>
          <w:tcPr>
            <w:tcW w:w="817" w:type="dxa"/>
          </w:tcPr>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中南财经政法大学会计</w:t>
            </w:r>
            <w:r w:rsidRPr="00822DB1">
              <w:rPr>
                <w:rFonts w:ascii="宋体" w:hAnsi="宋体"/>
                <w:color w:val="000000"/>
                <w:szCs w:val="21"/>
              </w:rPr>
              <w:t>学院</w:t>
            </w:r>
          </w:p>
        </w:tc>
        <w:tc>
          <w:tcPr>
            <w:tcW w:w="3119"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本专业培养德、智、体、美全面发展，适应社会经济发展和满足社会主义市场经济建设需要，</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基础扎实、知识面宽、业务能力强、综合素质高、富有创新意识和开拓精神，具备会计、审计及经</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济学、管理学以及法学等方面的知识和能力，具备良好的职业道德，能在国际会计公司、跨国企业、</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国内大中型会计师事务所、政府审计部门、企事业单位从事审计和相关业务及教学、科研工作的应</w:t>
            </w:r>
          </w:p>
          <w:p w:rsidR="00B20158" w:rsidRPr="00822DB1" w:rsidRDefault="00B20158" w:rsidP="00B20158">
            <w:pPr>
              <w:spacing w:line="360" w:lineRule="exact"/>
              <w:rPr>
                <w:rFonts w:ascii="宋体" w:hAnsi="宋体"/>
                <w:color w:val="FF0000"/>
                <w:szCs w:val="21"/>
              </w:rPr>
            </w:pPr>
            <w:r w:rsidRPr="00822DB1">
              <w:rPr>
                <w:rFonts w:ascii="宋体" w:hAnsi="宋体" w:cs="宋体" w:hint="eastAsia"/>
                <w:kern w:val="0"/>
                <w:szCs w:val="21"/>
              </w:rPr>
              <w:t>用型、融通性、具有国际视野的高级审计人才。</w:t>
            </w:r>
          </w:p>
        </w:tc>
        <w:tc>
          <w:tcPr>
            <w:tcW w:w="5811"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通过本专业教学计划所规定的学习与训练，学生基本达到以下培养要求：</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1</w:t>
            </w:r>
            <w:r w:rsidRPr="00822DB1">
              <w:rPr>
                <w:rFonts w:ascii="宋体" w:hAnsi="宋体" w:cs="宋体" w:hint="eastAsia"/>
                <w:kern w:val="0"/>
                <w:szCs w:val="21"/>
              </w:rPr>
              <w:t>．熟练掌握现代审计学的基本理论与方法，具备组织和管理大中型企、事业单位审计工作的基</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本技能；</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2</w:t>
            </w:r>
            <w:r w:rsidRPr="00822DB1">
              <w:rPr>
                <w:rFonts w:ascii="宋体" w:hAnsi="宋体" w:cs="宋体" w:hint="eastAsia"/>
                <w:kern w:val="0"/>
                <w:szCs w:val="21"/>
              </w:rPr>
              <w:t>．掌握从事现代审计工作所必须具备的会计、财务、管理、经济、法律等基本知识；</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3</w:t>
            </w:r>
            <w:r w:rsidRPr="00822DB1">
              <w:rPr>
                <w:rFonts w:ascii="宋体" w:hAnsi="宋体" w:cs="宋体" w:hint="eastAsia"/>
                <w:kern w:val="0"/>
                <w:szCs w:val="21"/>
              </w:rPr>
              <w:t>．熟悉与审计工作有关的会计、财务、经济、管理、财政、金融、税收等方面的法律法规；</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4</w:t>
            </w:r>
            <w:r w:rsidRPr="00822DB1">
              <w:rPr>
                <w:rFonts w:ascii="宋体" w:hAnsi="宋体" w:cs="宋体" w:hint="eastAsia"/>
                <w:kern w:val="0"/>
                <w:szCs w:val="21"/>
              </w:rPr>
              <w:t>．了解审计学科的最新研究成果和发展动态，熟悉国际会计、审计惯例；</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5</w:t>
            </w:r>
            <w:r w:rsidRPr="00822DB1">
              <w:rPr>
                <w:rFonts w:ascii="宋体" w:hAnsi="宋体" w:cs="宋体" w:hint="eastAsia"/>
                <w:kern w:val="0"/>
                <w:szCs w:val="21"/>
              </w:rPr>
              <w:t>．具有较强的语言与文字表达能力，以及获取信息和处理信息的能力；</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6</w:t>
            </w:r>
            <w:r w:rsidRPr="00822DB1">
              <w:rPr>
                <w:rFonts w:ascii="宋体" w:hAnsi="宋体" w:cs="宋体" w:hint="eastAsia"/>
                <w:kern w:val="0"/>
                <w:szCs w:val="21"/>
              </w:rPr>
              <w:t>．具有较强的专业判断能力与决策能力，以及分析问题和解决问题的能力；</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7</w:t>
            </w:r>
            <w:r w:rsidRPr="00822DB1">
              <w:rPr>
                <w:rFonts w:ascii="宋体" w:hAnsi="宋体" w:cs="宋体" w:hint="eastAsia"/>
                <w:kern w:val="0"/>
                <w:szCs w:val="21"/>
              </w:rPr>
              <w:t>．具有创新意识和开拓精神，以及团队精神与合作意识；</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8</w:t>
            </w:r>
            <w:r w:rsidRPr="00822DB1">
              <w:rPr>
                <w:rFonts w:ascii="宋体" w:hAnsi="宋体" w:cs="宋体" w:hint="eastAsia"/>
                <w:kern w:val="0"/>
                <w:szCs w:val="21"/>
              </w:rPr>
              <w:t>．具有良好的职业道德、高尚的人格和社会责任感；</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9</w:t>
            </w:r>
            <w:r w:rsidRPr="00822DB1">
              <w:rPr>
                <w:rFonts w:ascii="宋体" w:hAnsi="宋体" w:cs="宋体" w:hint="eastAsia"/>
                <w:kern w:val="0"/>
                <w:szCs w:val="21"/>
              </w:rPr>
              <w:t>．具有较强的组织、管理能力和领导艺术；</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PSMT"/>
                <w:kern w:val="0"/>
                <w:szCs w:val="21"/>
              </w:rPr>
              <w:t>10</w:t>
            </w:r>
            <w:r w:rsidRPr="00822DB1">
              <w:rPr>
                <w:rFonts w:ascii="宋体" w:hAnsi="宋体" w:cs="宋体" w:hint="eastAsia"/>
                <w:kern w:val="0"/>
                <w:szCs w:val="21"/>
              </w:rPr>
              <w:t>．具有较强的计算机应用能力和较高的外语水平；</w:t>
            </w:r>
          </w:p>
          <w:p w:rsidR="00B20158" w:rsidRPr="00822DB1" w:rsidRDefault="00B20158" w:rsidP="00B20158">
            <w:pPr>
              <w:spacing w:line="360" w:lineRule="exact"/>
              <w:rPr>
                <w:rFonts w:ascii="宋体" w:hAnsi="宋体"/>
                <w:color w:val="FF0000"/>
                <w:szCs w:val="21"/>
              </w:rPr>
            </w:pPr>
            <w:r w:rsidRPr="00822DB1">
              <w:rPr>
                <w:rFonts w:ascii="宋体" w:hAnsi="宋体" w:cs="TimesNewRomanPSMT"/>
                <w:kern w:val="0"/>
                <w:szCs w:val="21"/>
              </w:rPr>
              <w:t>11</w:t>
            </w:r>
            <w:r w:rsidRPr="00822DB1">
              <w:rPr>
                <w:rFonts w:ascii="宋体" w:hAnsi="宋体" w:cs="宋体" w:hint="eastAsia"/>
                <w:kern w:val="0"/>
                <w:szCs w:val="21"/>
              </w:rPr>
              <w:t>．普通话达到国家规定的等级标准。</w:t>
            </w:r>
          </w:p>
        </w:tc>
      </w:tr>
      <w:tr w:rsidR="00B20158" w:rsidRPr="00822DB1" w:rsidTr="00B20158">
        <w:trPr>
          <w:trHeight w:val="320"/>
        </w:trPr>
        <w:tc>
          <w:tcPr>
            <w:tcW w:w="817" w:type="dxa"/>
          </w:tcPr>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重庆大学经济与工商管理学院</w:t>
            </w:r>
          </w:p>
        </w:tc>
        <w:tc>
          <w:tcPr>
            <w:tcW w:w="3119" w:type="dxa"/>
          </w:tcPr>
          <w:p w:rsidR="00B20158" w:rsidRPr="00822DB1" w:rsidRDefault="00B20158" w:rsidP="00B20158">
            <w:pPr>
              <w:autoSpaceDE w:val="0"/>
              <w:autoSpaceDN w:val="0"/>
              <w:adjustRightInd w:val="0"/>
              <w:spacing w:line="360" w:lineRule="exact"/>
              <w:jc w:val="left"/>
              <w:rPr>
                <w:rFonts w:ascii="宋体" w:hAnsi="宋体" w:cs="SSJ-PK748200006ce-Identity-H"/>
                <w:kern w:val="0"/>
                <w:szCs w:val="21"/>
              </w:rPr>
            </w:pPr>
            <w:r w:rsidRPr="00822DB1">
              <w:rPr>
                <w:rFonts w:ascii="宋体" w:hAnsi="宋体" w:cs="SSJ-PK748200006ce-Identity-H" w:hint="eastAsia"/>
                <w:kern w:val="0"/>
                <w:szCs w:val="21"/>
              </w:rPr>
              <w:t>本专业将学生培养成为具备健全人格和社会责任感，立足中国实践并具有国际视野的经济管理应用型人才和研究型后备人才，使学生能在企事业单位、政府管理部门、会计师事务所以及高校和科研机构等从事会计核算、财务管理与审计咨询等相关工作</w:t>
            </w:r>
          </w:p>
        </w:tc>
        <w:tc>
          <w:tcPr>
            <w:tcW w:w="5811" w:type="dxa"/>
          </w:tcPr>
          <w:p w:rsidR="00B20158" w:rsidRPr="00822DB1" w:rsidRDefault="00B20158" w:rsidP="00B20158">
            <w:pPr>
              <w:spacing w:line="360" w:lineRule="exact"/>
              <w:rPr>
                <w:rFonts w:ascii="宋体" w:hAnsi="宋体"/>
                <w:color w:val="FF0000"/>
                <w:szCs w:val="21"/>
              </w:rPr>
            </w:pPr>
            <w:r w:rsidRPr="00822DB1">
              <w:rPr>
                <w:rFonts w:ascii="宋体" w:hAnsi="宋体" w:cs="SSJ-PK748200006ce-Identity-H" w:hint="eastAsia"/>
                <w:kern w:val="0"/>
                <w:szCs w:val="21"/>
              </w:rPr>
              <w:t>专业知识与技术涉及财务会计、管理和成本会计、审计、会计信息系统、统计、金融和证券投资、资产评估和项目管理以及税务等业务范围。通过相关专业课程的学习和训练，，使学生能熟练应用基本理论与方法，深入掌握专业技能，具有较强的分析和解决会计以及相关领域实际问题的能力。</w:t>
            </w:r>
          </w:p>
        </w:tc>
      </w:tr>
      <w:tr w:rsidR="00B20158" w:rsidRPr="00822DB1" w:rsidTr="00B20158">
        <w:trPr>
          <w:trHeight w:val="320"/>
        </w:trPr>
        <w:tc>
          <w:tcPr>
            <w:tcW w:w="817" w:type="dxa"/>
          </w:tcPr>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FF0000"/>
                <w:szCs w:val="21"/>
              </w:rPr>
            </w:pPr>
            <w:r w:rsidRPr="00822DB1">
              <w:rPr>
                <w:rFonts w:ascii="宋体" w:hAnsi="宋体" w:hint="eastAsia"/>
                <w:color w:val="000000"/>
                <w:szCs w:val="21"/>
              </w:rPr>
              <w:t>武汉大学</w:t>
            </w:r>
            <w:r w:rsidRPr="00822DB1">
              <w:rPr>
                <w:rFonts w:ascii="宋体" w:hAnsi="宋体" w:cs="黑体" w:hint="eastAsia"/>
                <w:kern w:val="0"/>
                <w:szCs w:val="21"/>
              </w:rPr>
              <w:t>经济与管理学院</w:t>
            </w:r>
          </w:p>
        </w:tc>
        <w:tc>
          <w:tcPr>
            <w:tcW w:w="3119"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kern w:val="0"/>
                <w:szCs w:val="21"/>
              </w:rPr>
              <w:lastRenderedPageBreak/>
              <w:t xml:space="preserve">ACCA </w:t>
            </w:r>
            <w:r w:rsidRPr="00822DB1">
              <w:rPr>
                <w:rFonts w:ascii="宋体" w:hAnsi="宋体" w:cs="宋体" w:hint="eastAsia"/>
                <w:kern w:val="0"/>
                <w:szCs w:val="21"/>
              </w:rPr>
              <w:t>教改试验班培养适应经济</w:t>
            </w:r>
            <w:r w:rsidRPr="00822DB1">
              <w:rPr>
                <w:rFonts w:ascii="宋体" w:hAnsi="宋体" w:cs="宋体" w:hint="eastAsia"/>
                <w:kern w:val="0"/>
                <w:szCs w:val="21"/>
              </w:rPr>
              <w:lastRenderedPageBreak/>
              <w:t>和社会发展需要的具备管理、经济、法律和会计学（含审计学）等方面的知识和能力，能在政府、企业、金融机构和非营利组织中从事与国际化业务相关的会计、审计和财务实务工作的高素质复合型高级专门人才。</w:t>
            </w:r>
          </w:p>
        </w:tc>
        <w:tc>
          <w:tcPr>
            <w:tcW w:w="5811"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lastRenderedPageBreak/>
              <w:t>本试验班学生通过本科阶段的学习应具有以下几个方面的知</w:t>
            </w:r>
            <w:r w:rsidRPr="00822DB1">
              <w:rPr>
                <w:rFonts w:ascii="宋体" w:hAnsi="宋体" w:cs="宋体" w:hint="eastAsia"/>
                <w:kern w:val="0"/>
                <w:szCs w:val="21"/>
              </w:rPr>
              <w:lastRenderedPageBreak/>
              <w:t>识和能力：</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kern w:val="0"/>
                <w:szCs w:val="21"/>
              </w:rPr>
              <w:t>1.</w:t>
            </w:r>
            <w:r w:rsidRPr="00822DB1">
              <w:rPr>
                <w:rFonts w:ascii="宋体" w:hAnsi="宋体" w:cs="宋体" w:hint="eastAsia"/>
                <w:kern w:val="0"/>
                <w:szCs w:val="21"/>
              </w:rPr>
              <w:t>掌握管理学、经济学、会计学、审计学的基本理论、基本知识；</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kern w:val="0"/>
                <w:szCs w:val="21"/>
              </w:rPr>
              <w:t>2.</w:t>
            </w:r>
            <w:r w:rsidRPr="00822DB1">
              <w:rPr>
                <w:rFonts w:ascii="宋体" w:hAnsi="宋体" w:cs="宋体" w:hint="eastAsia"/>
                <w:kern w:val="0"/>
                <w:szCs w:val="21"/>
              </w:rPr>
              <w:t>掌握会计学和审计学的定性、定量分析方法；</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kern w:val="0"/>
                <w:szCs w:val="21"/>
              </w:rPr>
              <w:t>3.</w:t>
            </w:r>
            <w:r w:rsidRPr="00822DB1">
              <w:rPr>
                <w:rFonts w:ascii="宋体" w:hAnsi="宋体" w:cs="宋体" w:hint="eastAsia"/>
                <w:kern w:val="0"/>
                <w:szCs w:val="21"/>
              </w:rPr>
              <w:t>具有较强的语言与文字表达、人际沟通、信息获取能力及分析和解决会计和审计实际问题的基本能力；</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kern w:val="0"/>
                <w:szCs w:val="21"/>
              </w:rPr>
              <w:t>4.</w:t>
            </w:r>
            <w:r w:rsidRPr="00822DB1">
              <w:rPr>
                <w:rFonts w:ascii="宋体" w:hAnsi="宋体" w:cs="宋体" w:hint="eastAsia"/>
                <w:kern w:val="0"/>
                <w:szCs w:val="21"/>
              </w:rPr>
              <w:t>熟悉国内与会计、审计相关的方针、政策和法规及国际会计、审计惯例；</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kern w:val="0"/>
                <w:szCs w:val="21"/>
              </w:rPr>
              <w:t>5.</w:t>
            </w:r>
            <w:r w:rsidRPr="00822DB1">
              <w:rPr>
                <w:rFonts w:ascii="宋体" w:hAnsi="宋体" w:cs="宋体" w:hint="eastAsia"/>
                <w:kern w:val="0"/>
                <w:szCs w:val="21"/>
              </w:rPr>
              <w:t>了解本学科的理论前沿和发展动态，掌握从事科学研究的基本方法，具有从事科学研究的基本能力。</w:t>
            </w:r>
          </w:p>
        </w:tc>
      </w:tr>
      <w:tr w:rsidR="00B20158" w:rsidRPr="00822DB1" w:rsidTr="00B20158">
        <w:trPr>
          <w:trHeight w:val="320"/>
        </w:trPr>
        <w:tc>
          <w:tcPr>
            <w:tcW w:w="817" w:type="dxa"/>
          </w:tcPr>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东北财经大学会计</w:t>
            </w:r>
            <w:r w:rsidRPr="00822DB1">
              <w:rPr>
                <w:rFonts w:ascii="宋体" w:hAnsi="宋体"/>
                <w:color w:val="000000"/>
                <w:szCs w:val="21"/>
              </w:rPr>
              <w:t>学院</w:t>
            </w:r>
          </w:p>
        </w:tc>
        <w:tc>
          <w:tcPr>
            <w:tcW w:w="3119" w:type="dxa"/>
          </w:tcPr>
          <w:p w:rsidR="00B20158" w:rsidRPr="00822DB1" w:rsidRDefault="00B20158" w:rsidP="00B20158">
            <w:pPr>
              <w:spacing w:line="360" w:lineRule="exact"/>
              <w:ind w:firstLineChars="200" w:firstLine="420"/>
              <w:rPr>
                <w:rFonts w:ascii="宋体" w:hAnsi="宋体"/>
                <w:szCs w:val="21"/>
              </w:rPr>
            </w:pPr>
            <w:r w:rsidRPr="00822DB1">
              <w:rPr>
                <w:rFonts w:ascii="宋体" w:hAnsi="宋体"/>
                <w:szCs w:val="21"/>
              </w:rPr>
              <w:t>本专业培养德、智、体、美全面发展，能够适应社会经济发展对人才培养规格和质量的要求，满足社会主义现代化建设需要，经济管理理论基础扎实、知识面宽、专业能力强、业务素质高，富有时代特征和创新精神，能够在会计、审计领域（尤其是以英语为工作语言的环境下）胜任专业工作，有理想、有道德、有文化、有纪律的高层次、应用型、国际化专门应用人才。学生毕业后，能分别在各类涉外企事业单位、会计师事务所、政府机关及有关部门从事会计管理、审计实务及财务管理或金融管理等实际工作，或到国外大学继续从事专业学习深造。</w:t>
            </w:r>
          </w:p>
          <w:p w:rsidR="00B20158" w:rsidRPr="00822DB1" w:rsidRDefault="00B20158" w:rsidP="00B20158">
            <w:pPr>
              <w:spacing w:line="360" w:lineRule="exact"/>
              <w:jc w:val="center"/>
              <w:rPr>
                <w:rFonts w:ascii="宋体" w:hAnsi="宋体"/>
                <w:color w:val="000000"/>
                <w:szCs w:val="21"/>
              </w:rPr>
            </w:pPr>
            <w:r w:rsidRPr="00822DB1">
              <w:rPr>
                <w:rFonts w:ascii="宋体" w:hAnsi="宋体"/>
                <w:color w:val="000000"/>
                <w:szCs w:val="21"/>
              </w:rPr>
              <w:t xml:space="preserve"> </w:t>
            </w:r>
          </w:p>
        </w:tc>
        <w:tc>
          <w:tcPr>
            <w:tcW w:w="5811" w:type="dxa"/>
          </w:tcPr>
          <w:p w:rsidR="00B20158" w:rsidRPr="00822DB1" w:rsidRDefault="00B20158" w:rsidP="00B20158">
            <w:pPr>
              <w:spacing w:line="360" w:lineRule="exact"/>
              <w:ind w:firstLineChars="200" w:firstLine="420"/>
              <w:rPr>
                <w:rFonts w:ascii="宋体" w:hAnsi="宋体"/>
                <w:szCs w:val="21"/>
              </w:rPr>
            </w:pPr>
            <w:r w:rsidRPr="00822DB1">
              <w:rPr>
                <w:rFonts w:ascii="宋体" w:hAnsi="宋体"/>
                <w:szCs w:val="21"/>
              </w:rPr>
              <w:t>为了使学生在知识获取、能力培养和素质提高等三个方面实现和谐统一，完成教学计划所规定的学习任务，实现本专业的培养目标，学生应达到以下规格要求：</w:t>
            </w:r>
          </w:p>
          <w:p w:rsidR="00B20158" w:rsidRPr="00822DB1" w:rsidRDefault="00B20158" w:rsidP="00B20158">
            <w:pPr>
              <w:spacing w:line="360" w:lineRule="exact"/>
              <w:ind w:firstLineChars="200" w:firstLine="420"/>
              <w:rPr>
                <w:rFonts w:ascii="宋体" w:hAnsi="宋体"/>
                <w:szCs w:val="21"/>
              </w:rPr>
            </w:pPr>
            <w:r w:rsidRPr="00822DB1">
              <w:rPr>
                <w:rFonts w:ascii="宋体" w:hAnsi="宋体"/>
                <w:szCs w:val="21"/>
              </w:rPr>
              <w:t>1．做事须先学做人。学生应具有良好的思想品德和较高的道德情操，首先要热爱社会主义祖国，拥护中国共产党的领导，掌握马列主义、毛泽东思想、邓小平理论和“三个代表”重要思想的基本原理；愿为社会主义现代化建设服务，全心全意地为人民服务，有为国家富强、民族昌盛而奋斗的志向和社会责任感，学习目的明确，态度端正；能独立思考，坚持理论联系实际、实事求是和谦虚谨慎、认真细致的科学态度；具有敬业爱岗、艰苦奋斗、热爱劳动、遵纪守法的品质，能吃苦、会做人，能自觉自愿地遵守财会职业道德规范。</w:t>
            </w:r>
          </w:p>
          <w:p w:rsidR="00B20158" w:rsidRPr="00822DB1" w:rsidRDefault="00B20158" w:rsidP="00B20158">
            <w:pPr>
              <w:spacing w:line="360" w:lineRule="exact"/>
              <w:ind w:firstLineChars="200" w:firstLine="420"/>
              <w:rPr>
                <w:rFonts w:ascii="宋体" w:hAnsi="宋体"/>
                <w:szCs w:val="21"/>
              </w:rPr>
            </w:pPr>
            <w:r w:rsidRPr="00822DB1">
              <w:rPr>
                <w:rFonts w:ascii="宋体" w:hAnsi="宋体"/>
                <w:szCs w:val="21"/>
              </w:rPr>
              <w:t>2．学生各方面能力能否得到提升是关系到大学教育成败的关键。学生应首先具备适应大学本科学习和生活的能力，还应注意以下各方面能力的形成与培养，包括：应用能力、研究能力、创新能力、社会适应能力、交流与沟通能力、组织协调能力、拍板决断能力，以及自主发现和提出问题、分析问题和初步解决问题的能力等。学生不仅要系统掌握本专业的知识、方法和操作能力，而且要熟悉了解经济管理、数学、计算机、汉语写作、英语等各方面的相关知识，注意所学知识的融会贯通，并应用于指导实践。</w:t>
            </w:r>
          </w:p>
          <w:p w:rsidR="00B20158" w:rsidRPr="00822DB1" w:rsidRDefault="00B20158" w:rsidP="00B20158">
            <w:pPr>
              <w:spacing w:line="360" w:lineRule="exact"/>
              <w:ind w:firstLineChars="200" w:firstLine="420"/>
              <w:rPr>
                <w:rFonts w:ascii="宋体" w:hAnsi="宋体"/>
                <w:szCs w:val="21"/>
              </w:rPr>
            </w:pPr>
            <w:r w:rsidRPr="00822DB1">
              <w:rPr>
                <w:rFonts w:ascii="宋体" w:hAnsi="宋体"/>
                <w:szCs w:val="21"/>
              </w:rPr>
              <w:t>3．学生应具备较为全面的专业素养。学生应完整、系统、科学地构建起未来从事专业工作所需要的知识体系，形成基础理论扎实、学科口径宽、专业造诣深厚的“T”型知识结构。即在了解掌握当代人文社会科学、自然科学相关基础知识和基本原理的基础上，密切关注管理学门类尤其是工商管理一级学科相邻专业（如财务管理、工商管理等专业）的发展现状和最新研究动态，熟悉会计学专业国际会计方向工作所必需的基础</w:t>
            </w:r>
            <w:r w:rsidRPr="00822DB1">
              <w:rPr>
                <w:rFonts w:ascii="宋体" w:hAnsi="宋体"/>
                <w:szCs w:val="21"/>
              </w:rPr>
              <w:lastRenderedPageBreak/>
              <w:t>知识、基本理论、基本方法和基本操作技能等系统知识，时刻追踪国际会计领域的现状与变动趋势，不断学习研究各种新观点、新方法、新理念，解决新问题，及时充实和更新自己的专业知识库，确保其切实具有系统性、完整性、科学性和有效性。</w:t>
            </w:r>
          </w:p>
          <w:p w:rsidR="00B20158" w:rsidRPr="00822DB1" w:rsidRDefault="00B20158" w:rsidP="00B20158">
            <w:pPr>
              <w:spacing w:line="360" w:lineRule="exact"/>
              <w:ind w:firstLineChars="200" w:firstLine="420"/>
              <w:rPr>
                <w:rFonts w:ascii="宋体" w:hAnsi="宋体"/>
                <w:szCs w:val="21"/>
              </w:rPr>
            </w:pPr>
            <w:r w:rsidRPr="00822DB1">
              <w:rPr>
                <w:rFonts w:ascii="宋体" w:hAnsi="宋体"/>
                <w:szCs w:val="21"/>
              </w:rPr>
              <w:t>4.学生应具备较为综合的非专业素养。在语言文字的应用方面，应体现本科生较高的人文素养，做到普通话水平高，阅读、写作、口头表达能力强；熟练掌握英语，具有较高的读、说、听、写、译的能力，能较熟练地阅读本专业英文书刊、资料，并在一定程度上完成笔译工作。在电子计算机应用方面，熟悉通行的办公自动化软件和数据库操作，能够运用网络技术检索相关文献资料，熟练掌握基本的汉字输入方法，具备文档的编辑、排版、表格制作等基本操作技能，通过相关校内计算机能力考试。在体育和心理方面，掌握一定的体育和军事基本知识，掌握科学锻炼身体的基本方法和技能，有良好的体育锻炼和卫生习惯；心理素质健全，审美观点正确，身体健康；受到必要的军事训练，达到国家规定的大学生体育和军事训练合格标准。</w:t>
            </w:r>
          </w:p>
          <w:p w:rsidR="00B20158" w:rsidRPr="00822DB1" w:rsidRDefault="00B20158" w:rsidP="00B20158">
            <w:pPr>
              <w:pStyle w:val="Default"/>
              <w:spacing w:after="133" w:line="360" w:lineRule="exact"/>
              <w:rPr>
                <w:rFonts w:ascii="宋体" w:hAnsi="宋体"/>
                <w:sz w:val="21"/>
                <w:szCs w:val="21"/>
              </w:rPr>
            </w:pPr>
          </w:p>
        </w:tc>
      </w:tr>
      <w:tr w:rsidR="00B20158" w:rsidRPr="00822DB1" w:rsidTr="00B20158">
        <w:trPr>
          <w:trHeight w:val="320"/>
        </w:trPr>
        <w:tc>
          <w:tcPr>
            <w:tcW w:w="817" w:type="dxa"/>
          </w:tcPr>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000000"/>
                <w:szCs w:val="21"/>
              </w:rPr>
            </w:pPr>
            <w:r w:rsidRPr="00822DB1">
              <w:rPr>
                <w:rFonts w:ascii="宋体" w:hAnsi="宋体" w:cs="黑体" w:hint="eastAsia"/>
                <w:kern w:val="0"/>
                <w:szCs w:val="21"/>
              </w:rPr>
              <w:t>浙江工商大学财务与会计学院</w:t>
            </w:r>
          </w:p>
        </w:tc>
        <w:tc>
          <w:tcPr>
            <w:tcW w:w="3119"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目标在于培养能够适应我国社会主义现代化建设和经济全球化所需要的德、智、体、美全面发展，</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具备较强的跨文化交流能力，熟悉国际财务管理、会计及审计惯例的国际化、应用型高级专门人才。毕</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业生将具备优秀的专业英语水平，具备较强的财务管理、会计和审计执业能力，进入国内外大型外资企</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业、合资企业、各大会计师事务所、各种协会组织和国内或国际政府机构及其它公共行业等从事财务管</w:t>
            </w:r>
          </w:p>
          <w:p w:rsidR="00B20158" w:rsidRPr="00822DB1" w:rsidRDefault="00B20158" w:rsidP="00B20158">
            <w:pPr>
              <w:spacing w:line="360" w:lineRule="exact"/>
              <w:rPr>
                <w:rFonts w:ascii="宋体" w:hAnsi="宋体"/>
                <w:color w:val="FF0000"/>
                <w:szCs w:val="21"/>
              </w:rPr>
            </w:pPr>
            <w:r w:rsidRPr="00822DB1">
              <w:rPr>
                <w:rFonts w:ascii="宋体" w:hAnsi="宋体" w:cs="宋体" w:hint="eastAsia"/>
                <w:kern w:val="0"/>
                <w:szCs w:val="21"/>
              </w:rPr>
              <w:t>理、会计和审计等实务工作。</w:t>
            </w:r>
          </w:p>
        </w:tc>
        <w:tc>
          <w:tcPr>
            <w:tcW w:w="5811" w:type="dxa"/>
          </w:tcPr>
          <w:p w:rsidR="00B20158" w:rsidRPr="00822DB1" w:rsidRDefault="00B20158" w:rsidP="00B20158">
            <w:pPr>
              <w:spacing w:line="360" w:lineRule="exact"/>
              <w:rPr>
                <w:rFonts w:ascii="宋体" w:hAnsi="宋体"/>
                <w:color w:val="FF0000"/>
                <w:szCs w:val="21"/>
              </w:rPr>
            </w:pPr>
            <w:r w:rsidRPr="00822DB1">
              <w:rPr>
                <w:rFonts w:ascii="宋体" w:hAnsi="宋体" w:cs="宋体" w:hint="eastAsia"/>
                <w:kern w:val="0"/>
                <w:szCs w:val="21"/>
              </w:rPr>
              <w:t>具备较强的跨文化交流能力，熟悉国际财务管理、会计及审计惯例的国际化、应用型高级专门人才</w:t>
            </w:r>
          </w:p>
        </w:tc>
      </w:tr>
    </w:tbl>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表3. 典型高校</w:t>
      </w:r>
      <w:r>
        <w:rPr>
          <w:rFonts w:ascii="宋体" w:hAnsi="宋体" w:hint="eastAsia"/>
          <w:color w:val="000000"/>
          <w:szCs w:val="21"/>
        </w:rPr>
        <w:t>国际会计ACCA</w:t>
      </w:r>
      <w:r w:rsidRPr="00822DB1">
        <w:rPr>
          <w:rFonts w:ascii="宋体" w:hAnsi="宋体" w:hint="eastAsia"/>
          <w:color w:val="000000"/>
          <w:szCs w:val="21"/>
        </w:rPr>
        <w:t>专业本科培养路径或培养要求对比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646"/>
      </w:tblGrid>
      <w:tr w:rsidR="00B20158" w:rsidRPr="00822DB1" w:rsidTr="00B20158">
        <w:tc>
          <w:tcPr>
            <w:tcW w:w="1101"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院校名称</w:t>
            </w:r>
          </w:p>
        </w:tc>
        <w:tc>
          <w:tcPr>
            <w:tcW w:w="8646"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培养要求或途径</w:t>
            </w:r>
          </w:p>
        </w:tc>
      </w:tr>
      <w:tr w:rsidR="00B20158" w:rsidRPr="00822DB1" w:rsidTr="00B20158">
        <w:tc>
          <w:tcPr>
            <w:tcW w:w="1101" w:type="dxa"/>
          </w:tcPr>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lastRenderedPageBreak/>
              <w:t>中南财经政法大学会计</w:t>
            </w:r>
            <w:r w:rsidRPr="00822DB1">
              <w:rPr>
                <w:rFonts w:ascii="宋体" w:hAnsi="宋体"/>
                <w:color w:val="000000"/>
                <w:szCs w:val="21"/>
              </w:rPr>
              <w:t>学院</w:t>
            </w:r>
          </w:p>
        </w:tc>
        <w:tc>
          <w:tcPr>
            <w:tcW w:w="8646"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lastRenderedPageBreak/>
              <w:t>本专业特色是“</w:t>
            </w:r>
            <w:r w:rsidRPr="00822DB1">
              <w:rPr>
                <w:rFonts w:ascii="宋体" w:hAnsi="宋体" w:cs="TimesNewRomanPSMT"/>
                <w:kern w:val="0"/>
                <w:szCs w:val="21"/>
              </w:rPr>
              <w:t xml:space="preserve">ACCA </w:t>
            </w:r>
            <w:r w:rsidRPr="00822DB1">
              <w:rPr>
                <w:rFonts w:ascii="宋体" w:hAnsi="宋体" w:cs="宋体" w:hint="eastAsia"/>
                <w:kern w:val="0"/>
                <w:szCs w:val="21"/>
              </w:rPr>
              <w:t>体系”、“双语教学”和“多证书”。本专业立足于我校国家级重点学</w:t>
            </w:r>
            <w:r w:rsidRPr="00822DB1">
              <w:rPr>
                <w:rFonts w:ascii="宋体" w:hAnsi="宋体" w:cs="宋体" w:hint="eastAsia"/>
                <w:kern w:val="0"/>
                <w:szCs w:val="21"/>
              </w:rPr>
              <w:lastRenderedPageBreak/>
              <w:t>科——会计学，依托我校经、法、管、文、史、哲、理、工等学科综合发展优势，充分利用</w:t>
            </w:r>
            <w:r w:rsidRPr="00822DB1">
              <w:rPr>
                <w:rFonts w:ascii="宋体" w:hAnsi="宋体" w:cs="TimesNewRomanPSMT"/>
                <w:kern w:val="0"/>
                <w:szCs w:val="21"/>
              </w:rPr>
              <w:t xml:space="preserve">ACCA </w:t>
            </w:r>
            <w:r w:rsidRPr="00822DB1">
              <w:rPr>
                <w:rFonts w:ascii="宋体" w:hAnsi="宋体" w:cs="宋体" w:hint="eastAsia"/>
                <w:kern w:val="0"/>
                <w:szCs w:val="21"/>
              </w:rPr>
              <w:t>的国</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际平台，将</w:t>
            </w:r>
            <w:r w:rsidRPr="00822DB1">
              <w:rPr>
                <w:rFonts w:ascii="宋体" w:hAnsi="宋体" w:cs="TimesNewRomanPSMT"/>
                <w:kern w:val="0"/>
                <w:szCs w:val="21"/>
              </w:rPr>
              <w:t xml:space="preserve">ACCA </w:t>
            </w:r>
            <w:r w:rsidRPr="00822DB1">
              <w:rPr>
                <w:rFonts w:ascii="宋体" w:hAnsi="宋体" w:cs="宋体" w:hint="eastAsia"/>
                <w:kern w:val="0"/>
                <w:szCs w:val="21"/>
              </w:rPr>
              <w:t>课程科学嵌入我校会计学专业本科全程培养方案，把学生培养成为以审计学专业为核心，具有较宽厚的经济学、法学和管理学相融通的学科背景的高级专门人</w:t>
            </w:r>
          </w:p>
        </w:tc>
      </w:tr>
      <w:tr w:rsidR="00B20158" w:rsidRPr="00822DB1" w:rsidTr="00B20158">
        <w:tc>
          <w:tcPr>
            <w:tcW w:w="1101" w:type="dxa"/>
          </w:tcPr>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重庆大学经济与工商管理学院</w:t>
            </w:r>
          </w:p>
          <w:p w:rsidR="00B20158" w:rsidRPr="00822DB1" w:rsidRDefault="00B20158" w:rsidP="00B20158">
            <w:pPr>
              <w:spacing w:line="360" w:lineRule="exact"/>
              <w:jc w:val="center"/>
              <w:rPr>
                <w:rFonts w:ascii="宋体" w:hAnsi="宋体"/>
                <w:color w:val="000000"/>
                <w:szCs w:val="21"/>
              </w:rPr>
            </w:pPr>
          </w:p>
        </w:tc>
        <w:tc>
          <w:tcPr>
            <w:tcW w:w="8646" w:type="dxa"/>
          </w:tcPr>
          <w:p w:rsidR="00B20158" w:rsidRPr="00822DB1" w:rsidRDefault="00B20158" w:rsidP="00B20158">
            <w:pPr>
              <w:autoSpaceDE w:val="0"/>
              <w:autoSpaceDN w:val="0"/>
              <w:adjustRightInd w:val="0"/>
              <w:spacing w:line="360" w:lineRule="exact"/>
              <w:jc w:val="left"/>
              <w:rPr>
                <w:rFonts w:ascii="宋体" w:hAnsi="宋体" w:cs="SSJ-PK748200006ce-Identity-H"/>
                <w:kern w:val="0"/>
                <w:szCs w:val="21"/>
              </w:rPr>
            </w:pPr>
            <w:r w:rsidRPr="00822DB1">
              <w:rPr>
                <w:rFonts w:ascii="宋体" w:hAnsi="宋体" w:cs="SSJ-PK748200006ce-Identity-H" w:hint="eastAsia"/>
                <w:kern w:val="0"/>
                <w:szCs w:val="21"/>
              </w:rPr>
              <w:t>本专业在长期的办学过程已形成了“立足实际、开拓视野、凝练特色、持续发展”的办学理念。本专业一直以素质教育为主线，实行会计、审计、财务和税收并重的会计教育模式。在本专业，特别强调外语、数学、经济学、管理学和工程背景的专业基础教育。本</w:t>
            </w:r>
          </w:p>
          <w:p w:rsidR="00B20158" w:rsidRPr="00822DB1" w:rsidRDefault="00B20158" w:rsidP="00B20158">
            <w:pPr>
              <w:autoSpaceDE w:val="0"/>
              <w:autoSpaceDN w:val="0"/>
              <w:adjustRightInd w:val="0"/>
              <w:spacing w:line="360" w:lineRule="exact"/>
              <w:jc w:val="left"/>
              <w:rPr>
                <w:rFonts w:ascii="宋体" w:hAnsi="宋体" w:cs="SSJ-PK748200006ce-Identity-H"/>
                <w:kern w:val="0"/>
                <w:szCs w:val="21"/>
              </w:rPr>
            </w:pPr>
            <w:r w:rsidRPr="00822DB1">
              <w:rPr>
                <w:rFonts w:ascii="宋体" w:hAnsi="宋体" w:cs="SSJ-PK748200006ce-Identity-H" w:hint="eastAsia"/>
                <w:kern w:val="0"/>
                <w:szCs w:val="21"/>
              </w:rPr>
              <w:t>专业始终坚持“注重素质、培养能力、强化基础、拓宽专业”的教学方针，培养学生掌握扎实的经济管理理论及宽广的会计专业技能</w:t>
            </w:r>
          </w:p>
          <w:p w:rsidR="00B20158" w:rsidRPr="00822DB1" w:rsidRDefault="00B20158" w:rsidP="00B20158">
            <w:pPr>
              <w:autoSpaceDE w:val="0"/>
              <w:autoSpaceDN w:val="0"/>
              <w:adjustRightInd w:val="0"/>
              <w:spacing w:line="360" w:lineRule="exact"/>
              <w:jc w:val="left"/>
              <w:rPr>
                <w:rFonts w:ascii="宋体" w:hAnsi="宋体" w:cs="SSJ-PK748200006ce-Identity-H"/>
                <w:kern w:val="0"/>
                <w:szCs w:val="21"/>
              </w:rPr>
            </w:pPr>
          </w:p>
        </w:tc>
      </w:tr>
      <w:tr w:rsidR="00B20158" w:rsidRPr="00822DB1" w:rsidTr="00B20158">
        <w:tc>
          <w:tcPr>
            <w:tcW w:w="1101"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武汉大学经济与管理</w:t>
            </w:r>
            <w:r w:rsidRPr="00822DB1">
              <w:rPr>
                <w:rFonts w:ascii="宋体" w:hAnsi="宋体"/>
                <w:color w:val="000000"/>
                <w:szCs w:val="21"/>
              </w:rPr>
              <w:t>学院</w:t>
            </w:r>
          </w:p>
        </w:tc>
        <w:tc>
          <w:tcPr>
            <w:tcW w:w="8646"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培养分析、解决会计和审计问题的基本能力。本试验班特别注意培养学生的外语能力、计算机运用能</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力和数理分析能力，要求学生全面掌握国际会计、审计惯例和取得</w:t>
            </w:r>
            <w:r w:rsidRPr="00822DB1">
              <w:rPr>
                <w:rFonts w:ascii="宋体" w:hAnsi="宋体"/>
                <w:kern w:val="0"/>
                <w:szCs w:val="21"/>
              </w:rPr>
              <w:t xml:space="preserve">ACCA </w:t>
            </w:r>
            <w:r w:rsidRPr="00822DB1">
              <w:rPr>
                <w:rFonts w:ascii="宋体" w:hAnsi="宋体" w:cs="宋体" w:hint="eastAsia"/>
                <w:kern w:val="0"/>
                <w:szCs w:val="21"/>
              </w:rPr>
              <w:t>执业资格认</w:t>
            </w:r>
          </w:p>
          <w:p w:rsidR="00B20158" w:rsidRPr="00822DB1" w:rsidRDefault="00B20158" w:rsidP="00B20158">
            <w:pPr>
              <w:pStyle w:val="Default"/>
              <w:spacing w:line="360" w:lineRule="exact"/>
              <w:rPr>
                <w:rFonts w:ascii="宋体" w:hAnsi="宋体"/>
                <w:color w:val="FF0000"/>
                <w:sz w:val="21"/>
                <w:szCs w:val="21"/>
              </w:rPr>
            </w:pPr>
            <w:r w:rsidRPr="00822DB1">
              <w:rPr>
                <w:rFonts w:ascii="宋体" w:hAnsi="宋体" w:cs="宋体" w:hint="eastAsia"/>
                <w:sz w:val="21"/>
                <w:szCs w:val="21"/>
              </w:rPr>
              <w:t>证相关的知识。</w:t>
            </w:r>
          </w:p>
        </w:tc>
      </w:tr>
      <w:tr w:rsidR="00B20158" w:rsidRPr="00822DB1" w:rsidTr="00B20158">
        <w:tc>
          <w:tcPr>
            <w:tcW w:w="1101" w:type="dxa"/>
          </w:tcPr>
          <w:p w:rsidR="00B20158" w:rsidRPr="00822DB1" w:rsidRDefault="00B20158" w:rsidP="00B20158">
            <w:pPr>
              <w:spacing w:line="360" w:lineRule="exact"/>
              <w:jc w:val="center"/>
              <w:rPr>
                <w:rFonts w:ascii="宋体" w:hAnsi="宋体"/>
                <w:color w:val="FF0000"/>
                <w:szCs w:val="21"/>
              </w:rPr>
            </w:pPr>
          </w:p>
          <w:p w:rsidR="00B20158" w:rsidRPr="00822DB1" w:rsidRDefault="00B20158" w:rsidP="00B20158">
            <w:pPr>
              <w:spacing w:line="360" w:lineRule="exact"/>
              <w:jc w:val="center"/>
              <w:rPr>
                <w:rFonts w:ascii="宋体" w:hAnsi="宋体"/>
                <w:color w:val="FF0000"/>
                <w:szCs w:val="21"/>
              </w:rPr>
            </w:pPr>
            <w:r w:rsidRPr="00822DB1">
              <w:rPr>
                <w:rFonts w:ascii="宋体" w:hAnsi="宋体" w:hint="eastAsia"/>
                <w:color w:val="000000"/>
                <w:szCs w:val="21"/>
              </w:rPr>
              <w:t>东北财经大学会计</w:t>
            </w:r>
            <w:r w:rsidRPr="00822DB1">
              <w:rPr>
                <w:rFonts w:ascii="宋体" w:hAnsi="宋体"/>
                <w:color w:val="000000"/>
                <w:szCs w:val="21"/>
              </w:rPr>
              <w:t>学院</w:t>
            </w:r>
          </w:p>
        </w:tc>
        <w:tc>
          <w:tcPr>
            <w:tcW w:w="8646" w:type="dxa"/>
          </w:tcPr>
          <w:p w:rsidR="00B20158" w:rsidRPr="00822DB1" w:rsidRDefault="00B20158" w:rsidP="00B20158">
            <w:pPr>
              <w:pStyle w:val="Default"/>
              <w:spacing w:line="360" w:lineRule="exact"/>
              <w:rPr>
                <w:rFonts w:ascii="宋体" w:hAnsi="宋体"/>
                <w:color w:val="FF0000"/>
                <w:sz w:val="21"/>
                <w:szCs w:val="21"/>
              </w:rPr>
            </w:pPr>
            <w:r w:rsidRPr="00822DB1">
              <w:rPr>
                <w:rFonts w:ascii="宋体" w:hAnsi="宋体"/>
                <w:sz w:val="21"/>
                <w:szCs w:val="21"/>
              </w:rPr>
              <w:t>1、基本素质要求：有坚定的政治方向，热爱祖国，拥护中国共产党的领导，认真学习并基本掌握马列主义、毛泽东思想和邓小平理论及“三个代表重要思想”的基本原理；树立科学的世界观、人生观，具有良好的思想品德、道德修养和敬业爱岗、艰苦奋斗、热爱劳动、团结协作、创新开拓的精神；有健康的心理和强健的体魄。</w:t>
            </w:r>
            <w:r w:rsidRPr="00822DB1">
              <w:rPr>
                <w:rFonts w:ascii="宋体" w:hAnsi="宋体"/>
                <w:sz w:val="21"/>
                <w:szCs w:val="21"/>
              </w:rPr>
              <w:br/>
            </w:r>
            <w:r w:rsidRPr="00822DB1">
              <w:rPr>
                <w:rFonts w:ascii="宋体" w:hAnsi="宋体" w:hint="eastAsia"/>
                <w:sz w:val="21"/>
                <w:szCs w:val="21"/>
              </w:rPr>
              <w:t xml:space="preserve">    </w:t>
            </w:r>
            <w:r w:rsidRPr="00822DB1">
              <w:rPr>
                <w:rFonts w:ascii="宋体" w:hAnsi="宋体"/>
                <w:sz w:val="21"/>
                <w:szCs w:val="21"/>
              </w:rPr>
              <w:t>2、基本知识要求：掌握经济学、管理学和会计学的基本理论、基本知识；接受会计方法、会计技巧方面的基本训练，掌握会计学的定性、定量分析方法；熟悉国际会计准则以及我国会计准则、会计法规及会计惯例；掌握国际会计、审计学科理论和实务最新发展动态。</w:t>
            </w:r>
            <w:r w:rsidRPr="00822DB1">
              <w:rPr>
                <w:rFonts w:ascii="宋体" w:hAnsi="宋体"/>
                <w:sz w:val="21"/>
                <w:szCs w:val="21"/>
              </w:rPr>
              <w:br/>
            </w:r>
            <w:r w:rsidRPr="00822DB1">
              <w:rPr>
                <w:rFonts w:ascii="宋体" w:hAnsi="宋体" w:hint="eastAsia"/>
                <w:sz w:val="21"/>
                <w:szCs w:val="21"/>
              </w:rPr>
              <w:t xml:space="preserve">    </w:t>
            </w:r>
            <w:r w:rsidRPr="00822DB1">
              <w:rPr>
                <w:rFonts w:ascii="宋体" w:hAnsi="宋体"/>
                <w:sz w:val="21"/>
                <w:szCs w:val="21"/>
              </w:rPr>
              <w:t>3、基本技能要求：能进行凭证制作、账簿登记、报表编制等会计核算环节中基本的帐务处理工作；能看懂会计报表，并做出基本准确的理解和解读，发现企业经营和财务管理中存在的主要问题；会进行存货实地监盘、往来款项函证、发票抽样检查、内部控制的有效性测试等审计工作；能够根据掌握的审计证据出具适当的审计报告，实质性抽查审计证据的搜集及财务方法，经过短期的岗位适应性实习，即可独立承担岗位职责。</w:t>
            </w:r>
            <w:r w:rsidRPr="00822DB1">
              <w:rPr>
                <w:rFonts w:ascii="宋体" w:hAnsi="宋体"/>
                <w:sz w:val="21"/>
                <w:szCs w:val="21"/>
              </w:rPr>
              <w:br/>
            </w:r>
            <w:r w:rsidRPr="00822DB1">
              <w:rPr>
                <w:rFonts w:ascii="宋体" w:hAnsi="宋体" w:hint="eastAsia"/>
                <w:sz w:val="21"/>
                <w:szCs w:val="21"/>
              </w:rPr>
              <w:t xml:space="preserve">    </w:t>
            </w:r>
            <w:r w:rsidRPr="00822DB1">
              <w:rPr>
                <w:rFonts w:ascii="宋体" w:hAnsi="宋体"/>
                <w:sz w:val="21"/>
                <w:szCs w:val="21"/>
              </w:rPr>
              <w:t>4、基本能力要求：具有较强的英文书面和口头表达能力，能用外语获取专业信息、进行专业内容的交流；具有一定的人际关系沟通能力；接受会计方法和技巧方面的基本训练，掌握会计学的定性、定量分析方法，掌握文献检索、资料查询的基本方法，了解本学科的理论前沿和发展动态，具备一定的科研能力；具备对现实经济活动的分析能力并能从职业会计师的角度为客户提供基本的解决方案。</w:t>
            </w:r>
          </w:p>
        </w:tc>
      </w:tr>
      <w:tr w:rsidR="00B20158" w:rsidRPr="00822DB1" w:rsidTr="00B20158">
        <w:trPr>
          <w:trHeight w:val="558"/>
        </w:trPr>
        <w:tc>
          <w:tcPr>
            <w:tcW w:w="1101" w:type="dxa"/>
          </w:tcPr>
          <w:p w:rsidR="00B20158" w:rsidRPr="00822DB1" w:rsidRDefault="00B20158" w:rsidP="00B20158">
            <w:pPr>
              <w:spacing w:line="360" w:lineRule="exact"/>
              <w:jc w:val="center"/>
              <w:rPr>
                <w:rFonts w:ascii="宋体" w:hAnsi="宋体"/>
                <w:color w:val="FF0000"/>
                <w:szCs w:val="21"/>
              </w:rPr>
            </w:pPr>
            <w:r w:rsidRPr="00822DB1">
              <w:rPr>
                <w:rFonts w:ascii="宋体" w:hAnsi="宋体" w:cs="黑体" w:hint="eastAsia"/>
                <w:kern w:val="0"/>
                <w:szCs w:val="21"/>
              </w:rPr>
              <w:t>浙江工商大学财务与会计学院</w:t>
            </w:r>
          </w:p>
        </w:tc>
        <w:tc>
          <w:tcPr>
            <w:tcW w:w="8646"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通过对教学计划的贯彻执行，使学生达到以下要求：</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
                <w:kern w:val="0"/>
                <w:szCs w:val="21"/>
              </w:rPr>
              <w:t xml:space="preserve">1. </w:t>
            </w:r>
            <w:r w:rsidRPr="00822DB1">
              <w:rPr>
                <w:rFonts w:ascii="宋体" w:hAnsi="宋体" w:cs="宋体" w:hint="eastAsia"/>
                <w:kern w:val="0"/>
                <w:szCs w:val="21"/>
              </w:rPr>
              <w:t>热爱社会主义祖国，拥护中国共产党的领导，掌握马列主义、毛泽东思想和邓小平理论的基本原理；愿为社会主义现代建设服务，为人民服务，有为国家富强、民族昌盛而奋斗的志向和社会责任感；</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具有敬业爱岗、艰苦奋斗、热爱劳动、遵纪守法品质；具有良好的人际关系和协作精神；有独立思考、理论联系实际、实事求是的科学态度和优良作风；具有良好的思想品德、社会公</w:t>
            </w:r>
            <w:r w:rsidRPr="00822DB1">
              <w:rPr>
                <w:rFonts w:ascii="宋体" w:hAnsi="宋体" w:cs="宋体" w:hint="eastAsia"/>
                <w:kern w:val="0"/>
                <w:szCs w:val="21"/>
              </w:rPr>
              <w:lastRenderedPageBreak/>
              <w:t>德和职业道德。</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
                <w:kern w:val="0"/>
                <w:szCs w:val="21"/>
              </w:rPr>
              <w:t xml:space="preserve">2. </w:t>
            </w:r>
            <w:r w:rsidRPr="00822DB1">
              <w:rPr>
                <w:rFonts w:ascii="宋体" w:hAnsi="宋体" w:cs="宋体" w:hint="eastAsia"/>
                <w:kern w:val="0"/>
                <w:szCs w:val="21"/>
              </w:rPr>
              <w:t>掌握会计学科的定量和定性的方法；掌握与会计学科有关联的管理学、经济学、金融的基本理论，要求学生的知识面较宽，不但要熟悉我国会计领域的有关方针、政策、法律法规以及国内会计领域的惯例及规则，也要了解国际基本通用政策、法律、法规以及国际财务管理、会计及审计惯例；了解本学科的理论前沿和发展动态，尤其是本学科最新的发展情况和趋势；具有独立获取知识、提出问题、分析问题和解决问题的能力以及创新精神与较强的创造能力；具有一定的社会活动能力，具有基本的会计实务和会计分析能力和素质。</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TimesNewRoman"/>
                <w:kern w:val="0"/>
                <w:szCs w:val="21"/>
              </w:rPr>
              <w:t xml:space="preserve">3. </w:t>
            </w:r>
            <w:r w:rsidRPr="00822DB1">
              <w:rPr>
                <w:rFonts w:ascii="宋体" w:hAnsi="宋体" w:cs="宋体" w:hint="eastAsia"/>
                <w:kern w:val="0"/>
                <w:szCs w:val="21"/>
              </w:rPr>
              <w:t>具有较高的人文素养和较强的跨文化交流能力，英语应用娴熟，通晓计算机在会计实务中的应用，能适应现代国际商务需要。</w:t>
            </w:r>
          </w:p>
          <w:p w:rsidR="00B20158" w:rsidRPr="00822DB1" w:rsidRDefault="00B20158" w:rsidP="00B20158">
            <w:pPr>
              <w:spacing w:line="360" w:lineRule="exact"/>
              <w:rPr>
                <w:rFonts w:ascii="宋体" w:hAnsi="宋体"/>
                <w:color w:val="FF0000"/>
                <w:szCs w:val="21"/>
              </w:rPr>
            </w:pPr>
            <w:r w:rsidRPr="00822DB1">
              <w:rPr>
                <w:rFonts w:ascii="宋体" w:hAnsi="宋体" w:cs="TimesNewRoman"/>
                <w:kern w:val="0"/>
                <w:szCs w:val="21"/>
              </w:rPr>
              <w:t xml:space="preserve">4. </w:t>
            </w:r>
            <w:r w:rsidRPr="00822DB1">
              <w:rPr>
                <w:rFonts w:ascii="宋体" w:hAnsi="宋体" w:cs="宋体" w:hint="eastAsia"/>
                <w:kern w:val="0"/>
                <w:szCs w:val="21"/>
              </w:rPr>
              <w:t>身体健康，达到大学生体育锻炼合格标准。</w:t>
            </w:r>
          </w:p>
        </w:tc>
      </w:tr>
    </w:tbl>
    <w:p w:rsidR="00B20158" w:rsidRPr="00822DB1" w:rsidRDefault="00B20158" w:rsidP="00B20158">
      <w:pPr>
        <w:spacing w:line="360" w:lineRule="exact"/>
        <w:jc w:val="center"/>
        <w:rPr>
          <w:rFonts w:ascii="宋体" w:hAnsi="宋体"/>
          <w:color w:val="000000"/>
          <w:szCs w:val="21"/>
        </w:rPr>
      </w:pP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表4. 典型高校</w:t>
      </w:r>
      <w:r>
        <w:rPr>
          <w:rFonts w:ascii="宋体" w:hAnsi="宋体" w:hint="eastAsia"/>
          <w:color w:val="000000"/>
          <w:szCs w:val="21"/>
        </w:rPr>
        <w:t>国际</w:t>
      </w:r>
      <w:r w:rsidRPr="00822DB1">
        <w:rPr>
          <w:rFonts w:ascii="宋体" w:hAnsi="宋体" w:hint="eastAsia"/>
          <w:color w:val="000000"/>
          <w:szCs w:val="21"/>
        </w:rPr>
        <w:t>会计</w:t>
      </w:r>
      <w:r>
        <w:rPr>
          <w:rFonts w:ascii="宋体" w:hAnsi="宋体" w:hint="eastAsia"/>
          <w:color w:val="000000"/>
          <w:szCs w:val="21"/>
        </w:rPr>
        <w:t>ACCA</w:t>
      </w:r>
      <w:r w:rsidRPr="00822DB1">
        <w:rPr>
          <w:rFonts w:ascii="宋体" w:hAnsi="宋体" w:hint="eastAsia"/>
          <w:color w:val="000000"/>
          <w:szCs w:val="21"/>
        </w:rPr>
        <w:t>专业本科核心课程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B20158" w:rsidRPr="00822DB1" w:rsidTr="00B20158">
        <w:tc>
          <w:tcPr>
            <w:tcW w:w="1384"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院校名称</w:t>
            </w:r>
          </w:p>
        </w:tc>
        <w:tc>
          <w:tcPr>
            <w:tcW w:w="8363"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核心课程</w:t>
            </w:r>
          </w:p>
        </w:tc>
      </w:tr>
      <w:tr w:rsidR="00B20158" w:rsidRPr="00822DB1" w:rsidTr="00B20158">
        <w:tc>
          <w:tcPr>
            <w:tcW w:w="1384"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中南财经政法大学会计</w:t>
            </w:r>
            <w:r w:rsidRPr="00822DB1">
              <w:rPr>
                <w:rFonts w:ascii="宋体" w:hAnsi="宋体"/>
                <w:color w:val="000000"/>
                <w:szCs w:val="21"/>
              </w:rPr>
              <w:t>学院</w:t>
            </w:r>
          </w:p>
        </w:tc>
        <w:tc>
          <w:tcPr>
            <w:tcW w:w="8363"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会计学原理、税法（</w:t>
            </w:r>
            <w:r w:rsidRPr="00822DB1">
              <w:rPr>
                <w:rFonts w:ascii="宋体" w:hAnsi="宋体" w:cs="TimesNewRomanPSMT"/>
                <w:kern w:val="0"/>
                <w:szCs w:val="21"/>
              </w:rPr>
              <w:t>Taxation</w:t>
            </w:r>
            <w:r w:rsidRPr="00822DB1">
              <w:rPr>
                <w:rFonts w:ascii="宋体" w:hAnsi="宋体" w:cs="宋体" w:hint="eastAsia"/>
                <w:kern w:val="0"/>
                <w:szCs w:val="21"/>
              </w:rPr>
              <w:t>，</w:t>
            </w:r>
            <w:r w:rsidRPr="00822DB1">
              <w:rPr>
                <w:rFonts w:ascii="宋体" w:hAnsi="宋体" w:cs="TimesNewRomanPSMT"/>
                <w:kern w:val="0"/>
                <w:szCs w:val="21"/>
              </w:rPr>
              <w:t>F6</w:t>
            </w:r>
            <w:r w:rsidRPr="00822DB1">
              <w:rPr>
                <w:rFonts w:ascii="宋体" w:hAnsi="宋体" w:cs="宋体" w:hint="eastAsia"/>
                <w:kern w:val="0"/>
                <w:szCs w:val="21"/>
              </w:rPr>
              <w:t>）、企业中的会计师（</w:t>
            </w:r>
            <w:r w:rsidRPr="00822DB1">
              <w:rPr>
                <w:rFonts w:ascii="宋体" w:hAnsi="宋体" w:cs="TimesNewRomanPSMT"/>
                <w:kern w:val="0"/>
                <w:szCs w:val="21"/>
              </w:rPr>
              <w:t>Accountant in Business</w:t>
            </w:r>
            <w:r w:rsidRPr="00822DB1">
              <w:rPr>
                <w:rFonts w:ascii="宋体" w:hAnsi="宋体" w:cs="宋体" w:hint="eastAsia"/>
                <w:kern w:val="0"/>
                <w:szCs w:val="21"/>
              </w:rPr>
              <w:t>，</w:t>
            </w:r>
            <w:r w:rsidRPr="00822DB1">
              <w:rPr>
                <w:rFonts w:ascii="宋体" w:hAnsi="宋体" w:cs="TimesNewRomanPSMT"/>
                <w:kern w:val="0"/>
                <w:szCs w:val="21"/>
              </w:rPr>
              <w:t>F1</w:t>
            </w:r>
            <w:r w:rsidRPr="00822DB1">
              <w:rPr>
                <w:rFonts w:ascii="宋体" w:hAnsi="宋体" w:cs="宋体" w:hint="eastAsia"/>
                <w:kern w:val="0"/>
                <w:szCs w:val="21"/>
              </w:rPr>
              <w:t>）、公司与商法（</w:t>
            </w:r>
            <w:r w:rsidRPr="00822DB1">
              <w:rPr>
                <w:rFonts w:ascii="宋体" w:hAnsi="宋体" w:cs="TimesNewRomanPSMT"/>
                <w:kern w:val="0"/>
                <w:szCs w:val="21"/>
              </w:rPr>
              <w:t>Corporate and Business Law</w:t>
            </w:r>
            <w:r w:rsidRPr="00822DB1">
              <w:rPr>
                <w:rFonts w:ascii="宋体" w:hAnsi="宋体" w:cs="宋体" w:hint="eastAsia"/>
                <w:kern w:val="0"/>
                <w:szCs w:val="21"/>
              </w:rPr>
              <w:t>，</w:t>
            </w:r>
            <w:r w:rsidRPr="00822DB1">
              <w:rPr>
                <w:rFonts w:ascii="宋体" w:hAnsi="宋体" w:cs="TimesNewRomanPSMT"/>
                <w:kern w:val="0"/>
                <w:szCs w:val="21"/>
              </w:rPr>
              <w:t>F4</w:t>
            </w:r>
            <w:r w:rsidRPr="00822DB1">
              <w:rPr>
                <w:rFonts w:ascii="宋体" w:hAnsi="宋体" w:cs="宋体" w:hint="eastAsia"/>
                <w:kern w:val="0"/>
                <w:szCs w:val="21"/>
              </w:rPr>
              <w:t>）、管理会计（</w:t>
            </w:r>
            <w:r w:rsidRPr="00822DB1">
              <w:rPr>
                <w:rFonts w:ascii="宋体" w:hAnsi="宋体" w:cs="TimesNewRomanPSMT"/>
                <w:kern w:val="0"/>
                <w:szCs w:val="21"/>
              </w:rPr>
              <w:t>Management Accounting</w:t>
            </w:r>
            <w:r w:rsidRPr="00822DB1">
              <w:rPr>
                <w:rFonts w:ascii="宋体" w:hAnsi="宋体" w:cs="宋体" w:hint="eastAsia"/>
                <w:kern w:val="0"/>
                <w:szCs w:val="21"/>
              </w:rPr>
              <w:t>，</w:t>
            </w:r>
            <w:r w:rsidRPr="00822DB1">
              <w:rPr>
                <w:rFonts w:ascii="宋体" w:hAnsi="宋体" w:cs="TimesNewRomanPSMT"/>
                <w:kern w:val="0"/>
                <w:szCs w:val="21"/>
              </w:rPr>
              <w:t>F2</w:t>
            </w:r>
            <w:r w:rsidRPr="00822DB1">
              <w:rPr>
                <w:rFonts w:ascii="宋体" w:hAnsi="宋体" w:cs="宋体" w:hint="eastAsia"/>
                <w:kern w:val="0"/>
                <w:szCs w:val="21"/>
              </w:rPr>
              <w:t>）、财务会计（</w:t>
            </w:r>
            <w:r w:rsidRPr="00822DB1">
              <w:rPr>
                <w:rFonts w:ascii="宋体" w:hAnsi="宋体" w:cs="TimesNewRomanPSMT"/>
                <w:kern w:val="0"/>
                <w:szCs w:val="21"/>
              </w:rPr>
              <w:t>Financial Accounting</w:t>
            </w:r>
            <w:r w:rsidRPr="00822DB1">
              <w:rPr>
                <w:rFonts w:ascii="宋体" w:hAnsi="宋体" w:cs="宋体" w:hint="eastAsia"/>
                <w:kern w:val="0"/>
                <w:szCs w:val="21"/>
              </w:rPr>
              <w:t>，</w:t>
            </w:r>
            <w:r w:rsidRPr="00822DB1">
              <w:rPr>
                <w:rFonts w:ascii="宋体" w:hAnsi="宋体" w:cs="TimesNewRomanPSMT"/>
                <w:kern w:val="0"/>
                <w:szCs w:val="21"/>
              </w:rPr>
              <w:t>F3</w:t>
            </w:r>
            <w:r w:rsidRPr="00822DB1">
              <w:rPr>
                <w:rFonts w:ascii="宋体" w:hAnsi="宋体" w:cs="宋体" w:hint="eastAsia"/>
                <w:kern w:val="0"/>
                <w:szCs w:val="21"/>
              </w:rPr>
              <w:t>）、财务报告（</w:t>
            </w:r>
            <w:r w:rsidRPr="00822DB1">
              <w:rPr>
                <w:rFonts w:ascii="宋体" w:hAnsi="宋体" w:cs="TimesNewRomanPSMT"/>
                <w:kern w:val="0"/>
                <w:szCs w:val="21"/>
              </w:rPr>
              <w:t>Financial Reporting</w:t>
            </w:r>
            <w:r w:rsidRPr="00822DB1">
              <w:rPr>
                <w:rFonts w:ascii="宋体" w:hAnsi="宋体" w:cs="宋体" w:hint="eastAsia"/>
                <w:kern w:val="0"/>
                <w:szCs w:val="21"/>
              </w:rPr>
              <w:t>，</w:t>
            </w:r>
            <w:r w:rsidRPr="00822DB1">
              <w:rPr>
                <w:rFonts w:ascii="宋体" w:hAnsi="宋体" w:cs="TimesNewRomanPSMT"/>
                <w:kern w:val="0"/>
                <w:szCs w:val="21"/>
              </w:rPr>
              <w:t>F7</w:t>
            </w:r>
            <w:r w:rsidRPr="00822DB1">
              <w:rPr>
                <w:rFonts w:ascii="宋体" w:hAnsi="宋体" w:cs="宋体" w:hint="eastAsia"/>
                <w:kern w:val="0"/>
                <w:szCs w:val="21"/>
              </w:rPr>
              <w:t>）、审计与鉴证（</w:t>
            </w:r>
            <w:r w:rsidRPr="00822DB1">
              <w:rPr>
                <w:rFonts w:ascii="宋体" w:hAnsi="宋体" w:cs="TimesNewRomanPSMT"/>
                <w:kern w:val="0"/>
                <w:szCs w:val="21"/>
              </w:rPr>
              <w:t>Audit and Assurance</w:t>
            </w:r>
            <w:r w:rsidRPr="00822DB1">
              <w:rPr>
                <w:rFonts w:ascii="宋体" w:hAnsi="宋体" w:cs="宋体" w:hint="eastAsia"/>
                <w:kern w:val="0"/>
                <w:szCs w:val="21"/>
              </w:rPr>
              <w:t>，</w:t>
            </w:r>
            <w:r w:rsidRPr="00822DB1">
              <w:rPr>
                <w:rFonts w:ascii="宋体" w:hAnsi="宋体" w:cs="TimesNewRomanPSMT"/>
                <w:kern w:val="0"/>
                <w:szCs w:val="21"/>
              </w:rPr>
              <w:t>F8</w:t>
            </w:r>
            <w:r w:rsidRPr="00822DB1">
              <w:rPr>
                <w:rFonts w:ascii="宋体" w:hAnsi="宋体" w:cs="宋体" w:hint="eastAsia"/>
                <w:kern w:val="0"/>
                <w:szCs w:val="21"/>
              </w:rPr>
              <w:t>）、财务管理（</w:t>
            </w:r>
            <w:r w:rsidRPr="00822DB1">
              <w:rPr>
                <w:rFonts w:ascii="宋体" w:hAnsi="宋体" w:cs="TimesNewRomanPSMT"/>
                <w:kern w:val="0"/>
                <w:szCs w:val="21"/>
              </w:rPr>
              <w:t>Financial Management</w:t>
            </w:r>
            <w:r w:rsidRPr="00822DB1">
              <w:rPr>
                <w:rFonts w:ascii="宋体" w:hAnsi="宋体" w:cs="宋体" w:hint="eastAsia"/>
                <w:kern w:val="0"/>
                <w:szCs w:val="21"/>
              </w:rPr>
              <w:t>，</w:t>
            </w:r>
            <w:r w:rsidRPr="00822DB1">
              <w:rPr>
                <w:rFonts w:ascii="宋体" w:hAnsi="宋体" w:cs="TimesNewRomanPSMT"/>
                <w:kern w:val="0"/>
                <w:szCs w:val="21"/>
              </w:rPr>
              <w:t>F9</w:t>
            </w:r>
            <w:r w:rsidRPr="00822DB1">
              <w:rPr>
                <w:rFonts w:ascii="宋体" w:hAnsi="宋体" w:cs="宋体" w:hint="eastAsia"/>
                <w:kern w:val="0"/>
                <w:szCs w:val="21"/>
              </w:rPr>
              <w:t>）、业绩管理（</w:t>
            </w:r>
            <w:r w:rsidRPr="00822DB1">
              <w:rPr>
                <w:rFonts w:ascii="宋体" w:hAnsi="宋体" w:cs="TimesNewRomanPSMT"/>
                <w:kern w:val="0"/>
                <w:szCs w:val="21"/>
              </w:rPr>
              <w:t>Performance Management</w:t>
            </w:r>
            <w:r w:rsidRPr="00822DB1">
              <w:rPr>
                <w:rFonts w:ascii="宋体" w:hAnsi="宋体" w:cs="宋体" w:hint="eastAsia"/>
                <w:kern w:val="0"/>
                <w:szCs w:val="21"/>
              </w:rPr>
              <w:t>，</w:t>
            </w:r>
            <w:r w:rsidRPr="00822DB1">
              <w:rPr>
                <w:rFonts w:ascii="宋体" w:hAnsi="宋体" w:cs="TimesNewRomanPSMT"/>
                <w:kern w:val="0"/>
                <w:szCs w:val="21"/>
              </w:rPr>
              <w:t>F5</w:t>
            </w:r>
            <w:r w:rsidRPr="00822DB1">
              <w:rPr>
                <w:rFonts w:ascii="宋体" w:hAnsi="宋体" w:cs="宋体" w:hint="eastAsia"/>
                <w:kern w:val="0"/>
                <w:szCs w:val="21"/>
              </w:rPr>
              <w:t>）、治理、风险与道德（</w:t>
            </w:r>
            <w:r w:rsidRPr="00822DB1">
              <w:rPr>
                <w:rFonts w:ascii="宋体" w:hAnsi="宋体" w:cs="TimesNewRomanPSMT"/>
                <w:kern w:val="0"/>
                <w:szCs w:val="21"/>
              </w:rPr>
              <w:t>Governance, Risk &amp; Ethics</w:t>
            </w:r>
            <w:r w:rsidRPr="00822DB1">
              <w:rPr>
                <w:rFonts w:ascii="宋体" w:hAnsi="宋体" w:cs="宋体" w:hint="eastAsia"/>
                <w:kern w:val="0"/>
                <w:szCs w:val="21"/>
              </w:rPr>
              <w:t>，</w:t>
            </w:r>
            <w:r w:rsidRPr="00822DB1">
              <w:rPr>
                <w:rFonts w:ascii="宋体" w:hAnsi="宋体" w:cs="TimesNewRomanPSMT"/>
                <w:kern w:val="0"/>
                <w:szCs w:val="21"/>
              </w:rPr>
              <w:t>P1</w:t>
            </w:r>
            <w:r w:rsidRPr="00822DB1">
              <w:rPr>
                <w:rFonts w:ascii="宋体" w:hAnsi="宋体" w:cs="宋体" w:hint="eastAsia"/>
                <w:kern w:val="0"/>
                <w:szCs w:val="21"/>
              </w:rPr>
              <w:t>）、公司报告（</w:t>
            </w:r>
            <w:r w:rsidRPr="00822DB1">
              <w:rPr>
                <w:rFonts w:ascii="宋体" w:hAnsi="宋体" w:cs="TimesNewRomanPSMT"/>
                <w:kern w:val="0"/>
                <w:szCs w:val="21"/>
              </w:rPr>
              <w:t>Corporate Reporting</w:t>
            </w:r>
            <w:r w:rsidRPr="00822DB1">
              <w:rPr>
                <w:rFonts w:ascii="宋体" w:hAnsi="宋体" w:cs="宋体" w:hint="eastAsia"/>
                <w:kern w:val="0"/>
                <w:szCs w:val="21"/>
              </w:rPr>
              <w:t>，</w:t>
            </w:r>
            <w:r w:rsidRPr="00822DB1">
              <w:rPr>
                <w:rFonts w:ascii="宋体" w:hAnsi="宋体" w:cs="TimesNewRomanPSMT"/>
                <w:kern w:val="0"/>
                <w:szCs w:val="21"/>
              </w:rPr>
              <w:t xml:space="preserve">P2 </w:t>
            </w:r>
            <w:r w:rsidRPr="00822DB1">
              <w:rPr>
                <w:rFonts w:ascii="宋体" w:hAnsi="宋体" w:cs="宋体" w:hint="eastAsia"/>
                <w:kern w:val="0"/>
                <w:szCs w:val="21"/>
              </w:rPr>
              <w:t>）、企业分析（</w:t>
            </w:r>
            <w:r w:rsidRPr="00822DB1">
              <w:rPr>
                <w:rFonts w:ascii="宋体" w:hAnsi="宋体" w:cs="TimesNewRomanPSMT"/>
                <w:kern w:val="0"/>
                <w:szCs w:val="21"/>
              </w:rPr>
              <w:t>BusinessAnalysis</w:t>
            </w:r>
            <w:r w:rsidRPr="00822DB1">
              <w:rPr>
                <w:rFonts w:ascii="宋体" w:hAnsi="宋体" w:cs="宋体" w:hint="eastAsia"/>
                <w:kern w:val="0"/>
                <w:szCs w:val="21"/>
              </w:rPr>
              <w:t>，</w:t>
            </w:r>
            <w:r w:rsidRPr="00822DB1">
              <w:rPr>
                <w:rFonts w:ascii="宋体" w:hAnsi="宋体" w:cs="TimesNewRomanPSMT"/>
                <w:kern w:val="0"/>
                <w:szCs w:val="21"/>
              </w:rPr>
              <w:t>P3</w:t>
            </w:r>
            <w:r w:rsidRPr="00822DB1">
              <w:rPr>
                <w:rFonts w:ascii="宋体" w:hAnsi="宋体" w:cs="宋体" w:hint="eastAsia"/>
                <w:kern w:val="0"/>
                <w:szCs w:val="21"/>
              </w:rPr>
              <w:t>）、高级财务管理（</w:t>
            </w:r>
            <w:r w:rsidRPr="00822DB1">
              <w:rPr>
                <w:rFonts w:ascii="宋体" w:hAnsi="宋体" w:cs="TimesNewRomanPSMT"/>
                <w:kern w:val="0"/>
                <w:szCs w:val="21"/>
              </w:rPr>
              <w:t>Advanced Financial Management</w:t>
            </w:r>
            <w:r w:rsidRPr="00822DB1">
              <w:rPr>
                <w:rFonts w:ascii="宋体" w:hAnsi="宋体" w:cs="宋体" w:hint="eastAsia"/>
                <w:kern w:val="0"/>
                <w:szCs w:val="21"/>
              </w:rPr>
              <w:t>，</w:t>
            </w:r>
            <w:r w:rsidRPr="00822DB1">
              <w:rPr>
                <w:rFonts w:ascii="宋体" w:hAnsi="宋体" w:cs="TimesNewRomanPSMT"/>
                <w:kern w:val="0"/>
                <w:szCs w:val="21"/>
              </w:rPr>
              <w:t>P4</w:t>
            </w:r>
            <w:r w:rsidRPr="00822DB1">
              <w:rPr>
                <w:rFonts w:ascii="宋体" w:hAnsi="宋体" w:cs="宋体" w:hint="eastAsia"/>
                <w:kern w:val="0"/>
                <w:szCs w:val="21"/>
              </w:rPr>
              <w:t>）、高级业绩管理（</w:t>
            </w:r>
            <w:r w:rsidRPr="00822DB1">
              <w:rPr>
                <w:rFonts w:ascii="宋体" w:hAnsi="宋体" w:cs="TimesNewRomanPSMT"/>
                <w:kern w:val="0"/>
                <w:szCs w:val="21"/>
              </w:rPr>
              <w:t>AdvancedPerformance Management</w:t>
            </w:r>
            <w:r w:rsidRPr="00822DB1">
              <w:rPr>
                <w:rFonts w:ascii="宋体" w:hAnsi="宋体" w:cs="宋体" w:hint="eastAsia"/>
                <w:kern w:val="0"/>
                <w:szCs w:val="21"/>
              </w:rPr>
              <w:t>，</w:t>
            </w:r>
            <w:r w:rsidRPr="00822DB1">
              <w:rPr>
                <w:rFonts w:ascii="宋体" w:hAnsi="宋体" w:cs="TimesNewRomanPSMT"/>
                <w:kern w:val="0"/>
                <w:szCs w:val="21"/>
              </w:rPr>
              <w:t>P5</w:t>
            </w:r>
            <w:r w:rsidRPr="00822DB1">
              <w:rPr>
                <w:rFonts w:ascii="宋体" w:hAnsi="宋体" w:cs="宋体" w:hint="eastAsia"/>
                <w:kern w:val="0"/>
                <w:szCs w:val="21"/>
              </w:rPr>
              <w:t>）、会计电算化、会计与审计实验学等。</w:t>
            </w:r>
          </w:p>
        </w:tc>
      </w:tr>
      <w:tr w:rsidR="00B20158" w:rsidRPr="00822DB1" w:rsidTr="00B20158">
        <w:tc>
          <w:tcPr>
            <w:tcW w:w="1384"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重庆大学经济与工商管理学院</w:t>
            </w:r>
          </w:p>
          <w:p w:rsidR="00B20158" w:rsidRPr="00822DB1" w:rsidRDefault="00B20158" w:rsidP="00B20158">
            <w:pPr>
              <w:spacing w:line="360" w:lineRule="exact"/>
              <w:jc w:val="center"/>
              <w:rPr>
                <w:rFonts w:ascii="宋体" w:hAnsi="宋体"/>
                <w:color w:val="FF0000"/>
                <w:szCs w:val="21"/>
              </w:rPr>
            </w:pPr>
          </w:p>
        </w:tc>
        <w:tc>
          <w:tcPr>
            <w:tcW w:w="8363" w:type="dxa"/>
          </w:tcPr>
          <w:p w:rsidR="00B20158" w:rsidRPr="00822DB1" w:rsidRDefault="00B20158" w:rsidP="00B20158">
            <w:pPr>
              <w:autoSpaceDE w:val="0"/>
              <w:autoSpaceDN w:val="0"/>
              <w:adjustRightInd w:val="0"/>
              <w:spacing w:line="360" w:lineRule="exact"/>
              <w:jc w:val="left"/>
              <w:rPr>
                <w:rFonts w:ascii="宋体" w:hAnsi="宋体" w:cs="SSJ-PK748200006ce-Identity-H"/>
                <w:kern w:val="0"/>
                <w:szCs w:val="21"/>
              </w:rPr>
            </w:pPr>
            <w:r w:rsidRPr="00822DB1">
              <w:rPr>
                <w:rFonts w:ascii="宋体" w:hAnsi="宋体" w:cs="SSJ-PK748200006ce-Identity-H" w:hint="eastAsia"/>
                <w:kern w:val="0"/>
                <w:szCs w:val="21"/>
              </w:rPr>
              <w:t>：微观经济学、宏观经济学、基础会计学、中级财务会计、成本会计、管理会计、税务会计、财务管理、高级财务会计、审计学、电算化会计信息系统、会计制度设计等。</w:t>
            </w:r>
          </w:p>
        </w:tc>
      </w:tr>
      <w:tr w:rsidR="00B20158" w:rsidRPr="00822DB1" w:rsidTr="00B20158">
        <w:tc>
          <w:tcPr>
            <w:tcW w:w="1384"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武汉</w:t>
            </w:r>
            <w:r w:rsidRPr="00822DB1">
              <w:rPr>
                <w:rFonts w:ascii="宋体" w:hAnsi="宋体"/>
                <w:color w:val="000000"/>
                <w:szCs w:val="21"/>
              </w:rPr>
              <w:t>大学</w:t>
            </w:r>
            <w:r w:rsidRPr="00822DB1">
              <w:rPr>
                <w:rFonts w:ascii="宋体" w:hAnsi="宋体" w:hint="eastAsia"/>
                <w:color w:val="000000"/>
                <w:szCs w:val="21"/>
              </w:rPr>
              <w:t>经济与管理</w:t>
            </w:r>
            <w:r w:rsidRPr="00822DB1">
              <w:rPr>
                <w:rFonts w:ascii="宋体" w:hAnsi="宋体"/>
                <w:color w:val="000000"/>
                <w:szCs w:val="21"/>
              </w:rPr>
              <w:t>学院</w:t>
            </w:r>
          </w:p>
        </w:tc>
        <w:tc>
          <w:tcPr>
            <w:tcW w:w="8363"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p>
          <w:p w:rsidR="00B20158" w:rsidRPr="00822DB1" w:rsidRDefault="00B20158" w:rsidP="00B20158">
            <w:pPr>
              <w:autoSpaceDE w:val="0"/>
              <w:autoSpaceDN w:val="0"/>
              <w:adjustRightInd w:val="0"/>
              <w:spacing w:line="360" w:lineRule="exact"/>
              <w:ind w:firstLineChars="150" w:firstLine="315"/>
              <w:jc w:val="left"/>
              <w:rPr>
                <w:rFonts w:ascii="宋体" w:hAnsi="宋体" w:cs="宋体"/>
                <w:kern w:val="0"/>
                <w:szCs w:val="21"/>
              </w:rPr>
            </w:pPr>
            <w:r w:rsidRPr="00822DB1">
              <w:rPr>
                <w:rFonts w:ascii="宋体" w:hAnsi="宋体" w:cs="宋体" w:hint="eastAsia"/>
                <w:kern w:val="0"/>
                <w:szCs w:val="21"/>
              </w:rPr>
              <w:t>管理学、微观经济学、宏观经济学、管理信息系统、统计学、会计师与企业、财务管理、市场营销、税务（中国）、财务会计、高级财务会计、管理会计、审计与认证业务。</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双语（中英文）课程：</w:t>
            </w:r>
          </w:p>
          <w:p w:rsidR="00B20158" w:rsidRPr="00822DB1" w:rsidRDefault="00B20158" w:rsidP="00B20158">
            <w:pPr>
              <w:autoSpaceDE w:val="0"/>
              <w:autoSpaceDN w:val="0"/>
              <w:adjustRightInd w:val="0"/>
              <w:spacing w:line="360" w:lineRule="exact"/>
              <w:ind w:firstLineChars="100" w:firstLine="210"/>
              <w:jc w:val="left"/>
              <w:rPr>
                <w:rFonts w:ascii="宋体" w:hAnsi="宋体"/>
                <w:kern w:val="0"/>
                <w:szCs w:val="21"/>
              </w:rPr>
            </w:pPr>
            <w:r w:rsidRPr="00822DB1">
              <w:rPr>
                <w:rFonts w:ascii="宋体" w:hAnsi="宋体" w:cs="宋体" w:hint="eastAsia"/>
                <w:kern w:val="0"/>
                <w:szCs w:val="21"/>
              </w:rPr>
              <w:t>会计师与企业（</w:t>
            </w:r>
            <w:r w:rsidRPr="00822DB1">
              <w:rPr>
                <w:rFonts w:ascii="宋体" w:hAnsi="宋体"/>
                <w:kern w:val="0"/>
                <w:szCs w:val="21"/>
              </w:rPr>
              <w:t>Accountant in Business</w:t>
            </w:r>
            <w:r w:rsidRPr="00822DB1">
              <w:rPr>
                <w:rFonts w:ascii="宋体" w:hAnsi="宋体" w:cs="宋体" w:hint="eastAsia"/>
                <w:kern w:val="0"/>
                <w:szCs w:val="21"/>
              </w:rPr>
              <w:t>）、财务管理（</w:t>
            </w:r>
            <w:r w:rsidRPr="00822DB1">
              <w:rPr>
                <w:rFonts w:ascii="宋体" w:hAnsi="宋体"/>
                <w:kern w:val="0"/>
                <w:szCs w:val="21"/>
              </w:rPr>
              <w:t>Financial</w:t>
            </w:r>
            <w:r w:rsidRPr="00822DB1">
              <w:rPr>
                <w:rFonts w:ascii="宋体" w:hAnsi="宋体" w:hint="eastAsia"/>
                <w:kern w:val="0"/>
                <w:szCs w:val="21"/>
              </w:rPr>
              <w:t xml:space="preserve"> </w:t>
            </w:r>
            <w:r w:rsidRPr="00822DB1">
              <w:rPr>
                <w:rFonts w:ascii="宋体" w:hAnsi="宋体"/>
                <w:kern w:val="0"/>
                <w:szCs w:val="21"/>
              </w:rPr>
              <w:t>Management</w:t>
            </w:r>
            <w:r w:rsidRPr="00822DB1">
              <w:rPr>
                <w:rFonts w:ascii="宋体" w:hAnsi="宋体" w:cs="宋体" w:hint="eastAsia"/>
                <w:kern w:val="0"/>
                <w:szCs w:val="21"/>
              </w:rPr>
              <w:t>）、财务会计（</w:t>
            </w:r>
            <w:r w:rsidRPr="00822DB1">
              <w:rPr>
                <w:rFonts w:ascii="宋体" w:hAnsi="宋体"/>
                <w:kern w:val="0"/>
                <w:szCs w:val="21"/>
              </w:rPr>
              <w:t>Financial Accounting</w:t>
            </w:r>
            <w:r w:rsidRPr="00822DB1">
              <w:rPr>
                <w:rFonts w:ascii="宋体" w:hAnsi="宋体" w:cs="宋体" w:hint="eastAsia"/>
                <w:kern w:val="0"/>
                <w:szCs w:val="21"/>
              </w:rPr>
              <w:t>）、高级财务会计（</w:t>
            </w:r>
            <w:r w:rsidRPr="00822DB1">
              <w:rPr>
                <w:rFonts w:ascii="宋体" w:hAnsi="宋体"/>
                <w:kern w:val="0"/>
                <w:szCs w:val="21"/>
              </w:rPr>
              <w:t>Advanced Financial</w:t>
            </w:r>
          </w:p>
          <w:p w:rsidR="00B20158" w:rsidRPr="00B20158" w:rsidRDefault="00B20158" w:rsidP="00B20158">
            <w:pPr>
              <w:autoSpaceDE w:val="0"/>
              <w:autoSpaceDN w:val="0"/>
              <w:adjustRightInd w:val="0"/>
              <w:spacing w:line="360" w:lineRule="exact"/>
              <w:jc w:val="left"/>
              <w:rPr>
                <w:rFonts w:ascii="宋体" w:hAnsi="宋体"/>
                <w:kern w:val="0"/>
                <w:szCs w:val="21"/>
              </w:rPr>
            </w:pPr>
            <w:r w:rsidRPr="00822DB1">
              <w:rPr>
                <w:rFonts w:ascii="宋体" w:hAnsi="宋体"/>
                <w:kern w:val="0"/>
                <w:szCs w:val="21"/>
              </w:rPr>
              <w:t>Accounting</w:t>
            </w:r>
            <w:r w:rsidRPr="00822DB1">
              <w:rPr>
                <w:rFonts w:ascii="宋体" w:hAnsi="宋体" w:cs="宋体" w:hint="eastAsia"/>
                <w:kern w:val="0"/>
                <w:szCs w:val="21"/>
              </w:rPr>
              <w:t>）、管理会计（</w:t>
            </w:r>
            <w:r w:rsidRPr="00822DB1">
              <w:rPr>
                <w:rFonts w:ascii="宋体" w:hAnsi="宋体"/>
                <w:kern w:val="0"/>
                <w:szCs w:val="21"/>
              </w:rPr>
              <w:t>Management Accounting</w:t>
            </w:r>
            <w:r w:rsidRPr="00822DB1">
              <w:rPr>
                <w:rFonts w:ascii="宋体" w:hAnsi="宋体" w:cs="宋体" w:hint="eastAsia"/>
                <w:kern w:val="0"/>
                <w:szCs w:val="21"/>
              </w:rPr>
              <w:t>）、审计与认证业务（</w:t>
            </w:r>
            <w:r w:rsidRPr="00822DB1">
              <w:rPr>
                <w:rFonts w:ascii="宋体" w:hAnsi="宋体"/>
                <w:kern w:val="0"/>
                <w:szCs w:val="21"/>
              </w:rPr>
              <w:t>Audit and</w:t>
            </w:r>
            <w:r w:rsidRPr="00822DB1">
              <w:rPr>
                <w:rFonts w:ascii="宋体" w:hAnsi="宋体" w:hint="eastAsia"/>
                <w:kern w:val="0"/>
                <w:szCs w:val="21"/>
              </w:rPr>
              <w:t xml:space="preserve"> </w:t>
            </w:r>
            <w:r w:rsidRPr="00822DB1">
              <w:rPr>
                <w:rFonts w:ascii="宋体" w:hAnsi="宋体"/>
                <w:kern w:val="0"/>
                <w:szCs w:val="21"/>
              </w:rPr>
              <w:t>Assurance</w:t>
            </w:r>
            <w:r w:rsidRPr="00822DB1">
              <w:rPr>
                <w:rFonts w:ascii="宋体" w:hAnsi="宋体" w:cs="宋体" w:hint="eastAsia"/>
                <w:kern w:val="0"/>
                <w:szCs w:val="21"/>
              </w:rPr>
              <w:t>）、财务报告（</w:t>
            </w:r>
            <w:r w:rsidRPr="00822DB1">
              <w:rPr>
                <w:rFonts w:ascii="宋体" w:hAnsi="宋体"/>
                <w:kern w:val="0"/>
                <w:szCs w:val="21"/>
              </w:rPr>
              <w:t>Financial Reporting</w:t>
            </w:r>
            <w:r w:rsidRPr="00822DB1">
              <w:rPr>
                <w:rFonts w:ascii="宋体" w:hAnsi="宋体" w:cs="宋体" w:hint="eastAsia"/>
                <w:kern w:val="0"/>
                <w:szCs w:val="21"/>
              </w:rPr>
              <w:t>）、业绩管理（</w:t>
            </w:r>
            <w:r w:rsidRPr="00822DB1">
              <w:rPr>
                <w:rFonts w:ascii="宋体" w:hAnsi="宋体"/>
                <w:kern w:val="0"/>
                <w:szCs w:val="21"/>
              </w:rPr>
              <w:t>Performance Management</w:t>
            </w:r>
            <w:r w:rsidRPr="00822DB1">
              <w:rPr>
                <w:rFonts w:ascii="宋体" w:hAnsi="宋体" w:cs="宋体" w:hint="eastAsia"/>
                <w:kern w:val="0"/>
                <w:szCs w:val="21"/>
              </w:rPr>
              <w:t>）、公司治理、风险管理和职业操守（</w:t>
            </w:r>
            <w:r w:rsidRPr="00822DB1">
              <w:rPr>
                <w:rFonts w:ascii="宋体" w:hAnsi="宋体"/>
                <w:kern w:val="0"/>
                <w:szCs w:val="21"/>
              </w:rPr>
              <w:t>Governance, Risk and Ethics</w:t>
            </w:r>
            <w:r w:rsidRPr="00822DB1">
              <w:rPr>
                <w:rFonts w:ascii="宋体" w:hAnsi="宋体" w:cs="宋体" w:hint="eastAsia"/>
                <w:kern w:val="0"/>
                <w:szCs w:val="21"/>
              </w:rPr>
              <w:t>）。</w:t>
            </w:r>
          </w:p>
        </w:tc>
      </w:tr>
      <w:tr w:rsidR="00B20158" w:rsidRPr="00822DB1" w:rsidTr="00B20158">
        <w:tc>
          <w:tcPr>
            <w:tcW w:w="1384" w:type="dxa"/>
          </w:tcPr>
          <w:p w:rsidR="00B20158" w:rsidRPr="00822DB1" w:rsidRDefault="00B20158" w:rsidP="00B20158">
            <w:pPr>
              <w:spacing w:line="360" w:lineRule="exact"/>
              <w:jc w:val="center"/>
              <w:rPr>
                <w:rFonts w:ascii="宋体" w:hAnsi="宋体"/>
                <w:color w:val="FF0000"/>
                <w:szCs w:val="21"/>
              </w:rPr>
            </w:pPr>
            <w:r w:rsidRPr="00822DB1">
              <w:rPr>
                <w:rFonts w:ascii="宋体" w:hAnsi="宋体" w:hint="eastAsia"/>
                <w:color w:val="000000"/>
                <w:szCs w:val="21"/>
              </w:rPr>
              <w:t>东北财经大学会计</w:t>
            </w:r>
            <w:r w:rsidRPr="00822DB1">
              <w:rPr>
                <w:rFonts w:ascii="宋体" w:hAnsi="宋体"/>
                <w:color w:val="000000"/>
                <w:szCs w:val="21"/>
              </w:rPr>
              <w:t>学院</w:t>
            </w:r>
          </w:p>
        </w:tc>
        <w:tc>
          <w:tcPr>
            <w:tcW w:w="8363" w:type="dxa"/>
            <w:vAlign w:val="bottom"/>
          </w:tcPr>
          <w:p w:rsidR="00B20158" w:rsidRPr="00822DB1" w:rsidRDefault="00B20158" w:rsidP="00B20158">
            <w:pPr>
              <w:widowControl/>
              <w:spacing w:line="360" w:lineRule="exact"/>
              <w:jc w:val="left"/>
              <w:rPr>
                <w:rFonts w:ascii="宋体" w:hAnsi="宋体"/>
                <w:kern w:val="0"/>
                <w:szCs w:val="21"/>
              </w:rPr>
            </w:pPr>
            <w:r w:rsidRPr="00822DB1">
              <w:rPr>
                <w:rFonts w:ascii="宋体" w:hAnsi="宋体"/>
                <w:kern w:val="0"/>
                <w:szCs w:val="21"/>
              </w:rPr>
              <w:t>会计学专业导论</w:t>
            </w:r>
            <w:r w:rsidRPr="00822DB1">
              <w:rPr>
                <w:rFonts w:ascii="宋体" w:hAnsi="宋体" w:hint="eastAsia"/>
                <w:kern w:val="0"/>
                <w:szCs w:val="21"/>
              </w:rPr>
              <w:t>、</w:t>
            </w:r>
            <w:r w:rsidRPr="00822DB1">
              <w:rPr>
                <w:rFonts w:ascii="宋体" w:hAnsi="宋体"/>
                <w:kern w:val="0"/>
                <w:szCs w:val="21"/>
              </w:rPr>
              <w:t>管理会计（F2英文)</w:t>
            </w:r>
            <w:r w:rsidRPr="00822DB1">
              <w:rPr>
                <w:rFonts w:ascii="宋体" w:hAnsi="宋体" w:hint="eastAsia"/>
                <w:kern w:val="0"/>
                <w:szCs w:val="21"/>
              </w:rPr>
              <w:t>、</w:t>
            </w:r>
            <w:r w:rsidRPr="00822DB1">
              <w:rPr>
                <w:rFonts w:ascii="宋体" w:hAnsi="宋体"/>
                <w:kern w:val="0"/>
                <w:szCs w:val="21"/>
              </w:rPr>
              <w:t>财务会计(F3英文)</w:t>
            </w:r>
            <w:r w:rsidRPr="00822DB1">
              <w:rPr>
                <w:rFonts w:ascii="宋体" w:hAnsi="宋体" w:hint="eastAsia"/>
                <w:kern w:val="0"/>
                <w:szCs w:val="21"/>
              </w:rPr>
              <w:t>、</w:t>
            </w:r>
            <w:r w:rsidRPr="00822DB1">
              <w:rPr>
                <w:rFonts w:ascii="宋体" w:hAnsi="宋体"/>
                <w:kern w:val="0"/>
                <w:szCs w:val="21"/>
              </w:rPr>
              <w:t>公司法和商法（F4英文)</w:t>
            </w:r>
            <w:r w:rsidRPr="00822DB1">
              <w:rPr>
                <w:rFonts w:ascii="宋体" w:hAnsi="宋体" w:hint="eastAsia"/>
                <w:kern w:val="0"/>
                <w:szCs w:val="21"/>
              </w:rPr>
              <w:t>、</w:t>
            </w:r>
            <w:r w:rsidRPr="00822DB1">
              <w:rPr>
                <w:rFonts w:ascii="宋体" w:hAnsi="宋体"/>
                <w:kern w:val="0"/>
                <w:szCs w:val="21"/>
              </w:rPr>
              <w:t>审计学（F8英文)</w:t>
            </w:r>
            <w:r w:rsidRPr="00822DB1">
              <w:rPr>
                <w:rFonts w:ascii="宋体" w:hAnsi="宋体" w:hint="eastAsia"/>
                <w:kern w:val="0"/>
                <w:szCs w:val="21"/>
              </w:rPr>
              <w:t>、</w:t>
            </w:r>
            <w:r w:rsidRPr="00822DB1">
              <w:rPr>
                <w:rFonts w:ascii="宋体" w:hAnsi="宋体"/>
                <w:kern w:val="0"/>
                <w:szCs w:val="21"/>
              </w:rPr>
              <w:t>会计信息系统实验</w:t>
            </w:r>
          </w:p>
        </w:tc>
      </w:tr>
      <w:tr w:rsidR="00B20158" w:rsidRPr="00822DB1" w:rsidTr="00B20158">
        <w:tc>
          <w:tcPr>
            <w:tcW w:w="1384" w:type="dxa"/>
          </w:tcPr>
          <w:p w:rsidR="00B20158" w:rsidRPr="00822DB1" w:rsidRDefault="00B20158" w:rsidP="00B20158">
            <w:pPr>
              <w:spacing w:line="360" w:lineRule="exact"/>
              <w:jc w:val="center"/>
              <w:rPr>
                <w:rFonts w:ascii="宋体" w:hAnsi="宋体"/>
                <w:color w:val="FF0000"/>
                <w:szCs w:val="21"/>
              </w:rPr>
            </w:pPr>
            <w:r w:rsidRPr="00822DB1">
              <w:rPr>
                <w:rFonts w:ascii="宋体" w:hAnsi="宋体" w:cs="黑体" w:hint="eastAsia"/>
                <w:kern w:val="0"/>
                <w:szCs w:val="21"/>
              </w:rPr>
              <w:t>浙江工商大学财务与会</w:t>
            </w:r>
            <w:r w:rsidRPr="00822DB1">
              <w:rPr>
                <w:rFonts w:ascii="宋体" w:hAnsi="宋体" w:cs="黑体" w:hint="eastAsia"/>
                <w:kern w:val="0"/>
                <w:szCs w:val="21"/>
              </w:rPr>
              <w:lastRenderedPageBreak/>
              <w:t>计学院</w:t>
            </w:r>
          </w:p>
        </w:tc>
        <w:tc>
          <w:tcPr>
            <w:tcW w:w="8363" w:type="dxa"/>
          </w:tcPr>
          <w:p w:rsidR="00B20158" w:rsidRPr="00B20158"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lastRenderedPageBreak/>
              <w:t>政治经济学（资、社）、微观经济学、宏观经济学、管理学原理、管理信息系统、基础会计、会计师与企业（</w:t>
            </w:r>
            <w:r w:rsidRPr="00822DB1">
              <w:rPr>
                <w:rFonts w:ascii="宋体" w:hAnsi="宋体" w:cs="TimesNewRoman"/>
                <w:kern w:val="0"/>
                <w:szCs w:val="21"/>
              </w:rPr>
              <w:t>ACCA</w:t>
            </w:r>
            <w:r w:rsidRPr="00822DB1">
              <w:rPr>
                <w:rFonts w:ascii="宋体" w:hAnsi="宋体" w:cs="宋体" w:hint="eastAsia"/>
                <w:kern w:val="0"/>
                <w:szCs w:val="21"/>
              </w:rPr>
              <w:t>）、会计信息系统、财务会计（</w:t>
            </w:r>
            <w:r w:rsidRPr="00822DB1">
              <w:rPr>
                <w:rFonts w:ascii="宋体" w:hAnsi="宋体" w:cs="TimesNewRoman"/>
                <w:kern w:val="0"/>
                <w:szCs w:val="21"/>
              </w:rPr>
              <w:t>ACCA</w:t>
            </w:r>
            <w:r w:rsidRPr="00822DB1">
              <w:rPr>
                <w:rFonts w:ascii="宋体" w:hAnsi="宋体" w:cs="宋体" w:hint="eastAsia"/>
                <w:kern w:val="0"/>
                <w:szCs w:val="21"/>
              </w:rPr>
              <w:t>）、管理会计（</w:t>
            </w:r>
            <w:r w:rsidRPr="00822DB1">
              <w:rPr>
                <w:rFonts w:ascii="宋体" w:hAnsi="宋体" w:cs="TimesNewRoman"/>
                <w:kern w:val="0"/>
                <w:szCs w:val="21"/>
              </w:rPr>
              <w:t>ACCA</w:t>
            </w:r>
            <w:r w:rsidRPr="00822DB1">
              <w:rPr>
                <w:rFonts w:ascii="宋体" w:hAnsi="宋体" w:cs="宋体" w:hint="eastAsia"/>
                <w:kern w:val="0"/>
                <w:szCs w:val="21"/>
              </w:rPr>
              <w:t>）、财</w:t>
            </w:r>
            <w:r w:rsidRPr="00822DB1">
              <w:rPr>
                <w:rFonts w:ascii="宋体" w:hAnsi="宋体" w:cs="宋体" w:hint="eastAsia"/>
                <w:kern w:val="0"/>
                <w:szCs w:val="21"/>
              </w:rPr>
              <w:lastRenderedPageBreak/>
              <w:t>务管理（</w:t>
            </w:r>
            <w:r w:rsidRPr="00822DB1">
              <w:rPr>
                <w:rFonts w:ascii="宋体" w:hAnsi="宋体" w:cs="TimesNewRoman"/>
                <w:kern w:val="0"/>
                <w:szCs w:val="21"/>
              </w:rPr>
              <w:t>ACCA</w:t>
            </w:r>
            <w:r w:rsidRPr="00822DB1">
              <w:rPr>
                <w:rFonts w:ascii="宋体" w:hAnsi="宋体" w:cs="宋体" w:hint="eastAsia"/>
                <w:kern w:val="0"/>
                <w:szCs w:val="21"/>
              </w:rPr>
              <w:t>）、公司法与商法（</w:t>
            </w:r>
            <w:r w:rsidRPr="00822DB1">
              <w:rPr>
                <w:rFonts w:ascii="宋体" w:hAnsi="宋体" w:cs="TimesNewRoman"/>
                <w:kern w:val="0"/>
                <w:szCs w:val="21"/>
              </w:rPr>
              <w:t>ACCA</w:t>
            </w:r>
            <w:r w:rsidRPr="00822DB1">
              <w:rPr>
                <w:rFonts w:ascii="宋体" w:hAnsi="宋体" w:cs="宋体" w:hint="eastAsia"/>
                <w:kern w:val="0"/>
                <w:szCs w:val="21"/>
              </w:rPr>
              <w:t>）、业绩管理（</w:t>
            </w:r>
            <w:r w:rsidRPr="00822DB1">
              <w:rPr>
                <w:rFonts w:ascii="宋体" w:hAnsi="宋体" w:cs="TimesNewRoman"/>
                <w:kern w:val="0"/>
                <w:szCs w:val="21"/>
              </w:rPr>
              <w:t>ACCA</w:t>
            </w:r>
            <w:r w:rsidRPr="00822DB1">
              <w:rPr>
                <w:rFonts w:ascii="宋体" w:hAnsi="宋体" w:cs="宋体" w:hint="eastAsia"/>
                <w:kern w:val="0"/>
                <w:szCs w:val="21"/>
              </w:rPr>
              <w:t>）、税务（</w:t>
            </w:r>
            <w:r w:rsidRPr="00822DB1">
              <w:rPr>
                <w:rFonts w:ascii="宋体" w:hAnsi="宋体" w:cs="TimesNewRoman"/>
                <w:kern w:val="0"/>
                <w:szCs w:val="21"/>
              </w:rPr>
              <w:t>ACCA</w:t>
            </w:r>
            <w:r w:rsidRPr="00822DB1">
              <w:rPr>
                <w:rFonts w:ascii="宋体" w:hAnsi="宋体" w:cs="宋体" w:hint="eastAsia"/>
                <w:kern w:val="0"/>
                <w:szCs w:val="21"/>
              </w:rPr>
              <w:t>）、财务报告（</w:t>
            </w:r>
            <w:r w:rsidRPr="00822DB1">
              <w:rPr>
                <w:rFonts w:ascii="宋体" w:hAnsi="宋体" w:cs="TimesNewRoman"/>
                <w:kern w:val="0"/>
                <w:szCs w:val="21"/>
              </w:rPr>
              <w:t>ACCA</w:t>
            </w:r>
            <w:r w:rsidRPr="00822DB1">
              <w:rPr>
                <w:rFonts w:ascii="宋体" w:hAnsi="宋体" w:cs="宋体" w:hint="eastAsia"/>
                <w:kern w:val="0"/>
                <w:szCs w:val="21"/>
              </w:rPr>
              <w:t>）、审计与认证业务（</w:t>
            </w:r>
            <w:r w:rsidRPr="00822DB1">
              <w:rPr>
                <w:rFonts w:ascii="宋体" w:hAnsi="宋体" w:cs="TimesNewRoman"/>
                <w:kern w:val="0"/>
                <w:szCs w:val="21"/>
              </w:rPr>
              <w:t>ACCA</w:t>
            </w:r>
            <w:r w:rsidRPr="00822DB1">
              <w:rPr>
                <w:rFonts w:ascii="宋体" w:hAnsi="宋体" w:cs="宋体" w:hint="eastAsia"/>
                <w:kern w:val="0"/>
                <w:szCs w:val="21"/>
              </w:rPr>
              <w:t>）、成本会计、公司治理、风险和道德（</w:t>
            </w:r>
            <w:r w:rsidRPr="00822DB1">
              <w:rPr>
                <w:rFonts w:ascii="宋体" w:hAnsi="宋体" w:cs="TimesNewRoman"/>
                <w:kern w:val="0"/>
                <w:szCs w:val="21"/>
              </w:rPr>
              <w:t>ACCA</w:t>
            </w:r>
            <w:r w:rsidRPr="00822DB1">
              <w:rPr>
                <w:rFonts w:ascii="宋体" w:hAnsi="宋体" w:cs="宋体" w:hint="eastAsia"/>
                <w:kern w:val="0"/>
                <w:szCs w:val="21"/>
              </w:rPr>
              <w:t>）、公司报告（</w:t>
            </w:r>
            <w:r w:rsidRPr="00822DB1">
              <w:rPr>
                <w:rFonts w:ascii="宋体" w:hAnsi="宋体" w:cs="TimesNewRoman"/>
                <w:kern w:val="0"/>
                <w:szCs w:val="21"/>
              </w:rPr>
              <w:t>ACCA</w:t>
            </w:r>
            <w:r w:rsidRPr="00822DB1">
              <w:rPr>
                <w:rFonts w:ascii="宋体" w:hAnsi="宋体" w:cs="宋体" w:hint="eastAsia"/>
                <w:kern w:val="0"/>
                <w:szCs w:val="21"/>
              </w:rPr>
              <w:t>）、商务分析（</w:t>
            </w:r>
            <w:r w:rsidRPr="00822DB1">
              <w:rPr>
                <w:rFonts w:ascii="宋体" w:hAnsi="宋体" w:cs="TimesNewRoman"/>
                <w:kern w:val="0"/>
                <w:szCs w:val="21"/>
              </w:rPr>
              <w:t>ACCA</w:t>
            </w:r>
            <w:r w:rsidRPr="00822DB1">
              <w:rPr>
                <w:rFonts w:ascii="宋体" w:hAnsi="宋体" w:cs="宋体" w:hint="eastAsia"/>
                <w:kern w:val="0"/>
                <w:szCs w:val="21"/>
              </w:rPr>
              <w:t>）、高级财务管理（</w:t>
            </w:r>
            <w:r w:rsidRPr="00822DB1">
              <w:rPr>
                <w:rFonts w:ascii="宋体" w:hAnsi="宋体" w:cs="TimesNewRoman"/>
                <w:kern w:val="0"/>
                <w:szCs w:val="21"/>
              </w:rPr>
              <w:t>ACCA</w:t>
            </w:r>
            <w:r w:rsidRPr="00822DB1">
              <w:rPr>
                <w:rFonts w:ascii="宋体" w:hAnsi="宋体" w:cs="宋体" w:hint="eastAsia"/>
                <w:kern w:val="0"/>
                <w:szCs w:val="21"/>
              </w:rPr>
              <w:t>）、高级业绩管理（</w:t>
            </w:r>
            <w:r w:rsidRPr="00822DB1">
              <w:rPr>
                <w:rFonts w:ascii="宋体" w:hAnsi="宋体" w:cs="TimesNewRoman"/>
                <w:kern w:val="0"/>
                <w:szCs w:val="21"/>
              </w:rPr>
              <w:t>ACCA</w:t>
            </w:r>
            <w:r w:rsidRPr="00822DB1">
              <w:rPr>
                <w:rFonts w:ascii="宋体" w:hAnsi="宋体" w:cs="宋体" w:hint="eastAsia"/>
                <w:kern w:val="0"/>
                <w:szCs w:val="21"/>
              </w:rPr>
              <w:t>）、</w:t>
            </w:r>
            <w:r w:rsidRPr="00822DB1">
              <w:rPr>
                <w:rFonts w:ascii="宋体" w:hAnsi="宋体" w:cs="TimesNewRoman"/>
                <w:kern w:val="0"/>
                <w:szCs w:val="21"/>
              </w:rPr>
              <w:t>ERP</w:t>
            </w:r>
            <w:r w:rsidRPr="00822DB1">
              <w:rPr>
                <w:rFonts w:ascii="宋体" w:hAnsi="宋体" w:cs="宋体" w:hint="eastAsia"/>
                <w:kern w:val="0"/>
                <w:szCs w:val="21"/>
              </w:rPr>
              <w:t>软件操作、经济法、税法、税收筹划等。</w:t>
            </w:r>
          </w:p>
        </w:tc>
      </w:tr>
    </w:tbl>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lastRenderedPageBreak/>
        <w:t>要求同表2要求。</w:t>
      </w: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表5. 典型高校</w:t>
      </w:r>
      <w:r>
        <w:rPr>
          <w:rFonts w:ascii="宋体" w:hAnsi="宋体" w:hint="eastAsia"/>
          <w:color w:val="000000"/>
          <w:szCs w:val="21"/>
        </w:rPr>
        <w:t>国际</w:t>
      </w:r>
      <w:r w:rsidRPr="00822DB1">
        <w:rPr>
          <w:rFonts w:ascii="宋体" w:hAnsi="宋体" w:hint="eastAsia"/>
          <w:color w:val="000000"/>
          <w:szCs w:val="21"/>
        </w:rPr>
        <w:t>会计</w:t>
      </w:r>
      <w:r>
        <w:rPr>
          <w:rFonts w:ascii="宋体" w:hAnsi="宋体" w:hint="eastAsia"/>
          <w:color w:val="000000"/>
          <w:szCs w:val="21"/>
        </w:rPr>
        <w:t>ACCA</w:t>
      </w:r>
      <w:r w:rsidRPr="00822DB1">
        <w:rPr>
          <w:rFonts w:ascii="宋体" w:hAnsi="宋体" w:hint="eastAsia"/>
          <w:color w:val="000000"/>
          <w:szCs w:val="21"/>
        </w:rPr>
        <w:t>专业专业本科学制、学分和课程结构设置对比</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1553"/>
        <w:gridCol w:w="709"/>
        <w:gridCol w:w="4253"/>
        <w:gridCol w:w="1275"/>
        <w:gridCol w:w="1276"/>
      </w:tblGrid>
      <w:tr w:rsidR="00B20158" w:rsidRPr="00822DB1" w:rsidTr="00B20158">
        <w:trPr>
          <w:trHeight w:val="144"/>
        </w:trPr>
        <w:tc>
          <w:tcPr>
            <w:tcW w:w="823" w:type="dxa"/>
            <w:vMerge w:val="restart"/>
            <w:vAlign w:val="center"/>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院校名称</w:t>
            </w:r>
          </w:p>
        </w:tc>
        <w:tc>
          <w:tcPr>
            <w:tcW w:w="1553" w:type="dxa"/>
            <w:vMerge w:val="restart"/>
            <w:vAlign w:val="center"/>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学制</w:t>
            </w:r>
          </w:p>
        </w:tc>
        <w:tc>
          <w:tcPr>
            <w:tcW w:w="709" w:type="dxa"/>
            <w:vMerge w:val="restart"/>
            <w:vAlign w:val="center"/>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毕业</w:t>
            </w: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学分</w:t>
            </w:r>
          </w:p>
        </w:tc>
        <w:tc>
          <w:tcPr>
            <w:tcW w:w="6804" w:type="dxa"/>
            <w:gridSpan w:val="3"/>
            <w:vAlign w:val="center"/>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课程结构</w:t>
            </w:r>
          </w:p>
        </w:tc>
      </w:tr>
      <w:tr w:rsidR="00B20158" w:rsidRPr="00822DB1" w:rsidTr="00B20158">
        <w:trPr>
          <w:trHeight w:val="413"/>
        </w:trPr>
        <w:tc>
          <w:tcPr>
            <w:tcW w:w="823" w:type="dxa"/>
            <w:vMerge/>
            <w:vAlign w:val="center"/>
          </w:tcPr>
          <w:p w:rsidR="00B20158" w:rsidRPr="00822DB1" w:rsidRDefault="00B20158" w:rsidP="00B20158">
            <w:pPr>
              <w:spacing w:line="360" w:lineRule="exact"/>
              <w:jc w:val="center"/>
              <w:rPr>
                <w:rFonts w:ascii="宋体" w:hAnsi="宋体"/>
                <w:color w:val="000000"/>
                <w:szCs w:val="21"/>
              </w:rPr>
            </w:pPr>
          </w:p>
        </w:tc>
        <w:tc>
          <w:tcPr>
            <w:tcW w:w="1553" w:type="dxa"/>
            <w:vMerge/>
            <w:vAlign w:val="center"/>
          </w:tcPr>
          <w:p w:rsidR="00B20158" w:rsidRPr="00822DB1" w:rsidRDefault="00B20158" w:rsidP="00B20158">
            <w:pPr>
              <w:spacing w:line="360" w:lineRule="exact"/>
              <w:jc w:val="center"/>
              <w:rPr>
                <w:rFonts w:ascii="宋体" w:hAnsi="宋体"/>
                <w:color w:val="000000"/>
                <w:szCs w:val="21"/>
              </w:rPr>
            </w:pPr>
          </w:p>
        </w:tc>
        <w:tc>
          <w:tcPr>
            <w:tcW w:w="709" w:type="dxa"/>
            <w:vMerge/>
            <w:vAlign w:val="center"/>
          </w:tcPr>
          <w:p w:rsidR="00B20158" w:rsidRPr="00822DB1" w:rsidRDefault="00B20158" w:rsidP="00B20158">
            <w:pPr>
              <w:spacing w:line="360" w:lineRule="exact"/>
              <w:jc w:val="center"/>
              <w:rPr>
                <w:rFonts w:ascii="宋体" w:hAnsi="宋体"/>
                <w:color w:val="000000"/>
                <w:szCs w:val="21"/>
              </w:rPr>
            </w:pPr>
          </w:p>
        </w:tc>
        <w:tc>
          <w:tcPr>
            <w:tcW w:w="4253" w:type="dxa"/>
            <w:vAlign w:val="center"/>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模块设置（学分）</w:t>
            </w:r>
          </w:p>
        </w:tc>
        <w:tc>
          <w:tcPr>
            <w:tcW w:w="1275" w:type="dxa"/>
            <w:vAlign w:val="center"/>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必修课的学分与比例</w:t>
            </w:r>
          </w:p>
        </w:tc>
        <w:tc>
          <w:tcPr>
            <w:tcW w:w="1276" w:type="dxa"/>
            <w:vAlign w:val="center"/>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选修课的学分与比例</w:t>
            </w:r>
          </w:p>
        </w:tc>
      </w:tr>
      <w:tr w:rsidR="00B20158" w:rsidRPr="00822DB1" w:rsidTr="00B20158">
        <w:trPr>
          <w:trHeight w:val="144"/>
        </w:trPr>
        <w:tc>
          <w:tcPr>
            <w:tcW w:w="823"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中南财经政法大学会计</w:t>
            </w:r>
            <w:r w:rsidRPr="00822DB1">
              <w:rPr>
                <w:rFonts w:ascii="宋体" w:hAnsi="宋体"/>
                <w:color w:val="000000"/>
                <w:szCs w:val="21"/>
              </w:rPr>
              <w:t>学院</w:t>
            </w:r>
          </w:p>
        </w:tc>
        <w:tc>
          <w:tcPr>
            <w:tcW w:w="1553" w:type="dxa"/>
          </w:tcPr>
          <w:p w:rsidR="00B20158" w:rsidRPr="00822DB1" w:rsidRDefault="00B20158" w:rsidP="00B20158">
            <w:pPr>
              <w:spacing w:line="360" w:lineRule="exact"/>
              <w:rPr>
                <w:rFonts w:ascii="宋体" w:hAnsi="宋体"/>
                <w:color w:val="FF0000"/>
                <w:szCs w:val="21"/>
              </w:rPr>
            </w:pPr>
            <w:r w:rsidRPr="00822DB1">
              <w:rPr>
                <w:rFonts w:ascii="宋体" w:hAnsi="宋体" w:cs="宋体" w:hint="eastAsia"/>
                <w:kern w:val="0"/>
                <w:szCs w:val="21"/>
              </w:rPr>
              <w:t>一般为</w:t>
            </w:r>
            <w:r w:rsidRPr="00822DB1">
              <w:rPr>
                <w:rFonts w:ascii="宋体" w:hAnsi="宋体" w:cs="TimesNewRomanPSMT"/>
                <w:kern w:val="0"/>
                <w:szCs w:val="21"/>
              </w:rPr>
              <w:t xml:space="preserve">4 </w:t>
            </w:r>
            <w:r w:rsidRPr="00822DB1">
              <w:rPr>
                <w:rFonts w:ascii="宋体" w:hAnsi="宋体" w:cs="宋体" w:hint="eastAsia"/>
                <w:kern w:val="0"/>
                <w:szCs w:val="21"/>
              </w:rPr>
              <w:t>年，学生可在</w:t>
            </w:r>
            <w:r w:rsidRPr="00822DB1">
              <w:rPr>
                <w:rFonts w:ascii="宋体" w:hAnsi="宋体" w:cs="TimesNewRomanPSMT"/>
                <w:kern w:val="0"/>
                <w:szCs w:val="21"/>
              </w:rPr>
              <w:t xml:space="preserve">3-6 </w:t>
            </w:r>
            <w:r w:rsidRPr="00822DB1">
              <w:rPr>
                <w:rFonts w:ascii="宋体" w:hAnsi="宋体" w:cs="宋体" w:hint="eastAsia"/>
                <w:kern w:val="0"/>
                <w:szCs w:val="21"/>
              </w:rPr>
              <w:t>年内完成学业</w:t>
            </w:r>
          </w:p>
        </w:tc>
        <w:tc>
          <w:tcPr>
            <w:tcW w:w="709"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179</w:t>
            </w:r>
          </w:p>
        </w:tc>
        <w:tc>
          <w:tcPr>
            <w:tcW w:w="4253" w:type="dxa"/>
          </w:tcPr>
          <w:p w:rsidR="00B20158" w:rsidRPr="00822DB1" w:rsidRDefault="00B20158" w:rsidP="00B20158">
            <w:pPr>
              <w:autoSpaceDE w:val="0"/>
              <w:autoSpaceDN w:val="0"/>
              <w:adjustRightInd w:val="0"/>
              <w:spacing w:line="360" w:lineRule="exact"/>
              <w:jc w:val="left"/>
              <w:rPr>
                <w:rFonts w:ascii="宋体" w:hAnsi="宋体" w:cs="宋体"/>
                <w:color w:val="000000"/>
                <w:kern w:val="0"/>
                <w:szCs w:val="21"/>
              </w:rPr>
            </w:pPr>
            <w:r w:rsidRPr="00822DB1">
              <w:rPr>
                <w:rFonts w:ascii="宋体" w:hAnsi="宋体" w:cs="宋体" w:hint="eastAsia"/>
                <w:color w:val="000000"/>
                <w:kern w:val="0"/>
                <w:szCs w:val="21"/>
              </w:rPr>
              <w:t>本专业开设的课程分为通识教育课程、学科基础课程、专业课程、实践与实验课程和素质教育</w:t>
            </w:r>
          </w:p>
          <w:p w:rsidR="00B20158" w:rsidRPr="00822DB1" w:rsidRDefault="00B20158" w:rsidP="00B20158">
            <w:pPr>
              <w:autoSpaceDE w:val="0"/>
              <w:autoSpaceDN w:val="0"/>
              <w:adjustRightInd w:val="0"/>
              <w:spacing w:line="360" w:lineRule="exact"/>
              <w:jc w:val="left"/>
              <w:rPr>
                <w:rFonts w:ascii="宋体" w:hAnsi="宋体" w:cs="宋体"/>
                <w:color w:val="000000"/>
                <w:kern w:val="0"/>
                <w:szCs w:val="21"/>
              </w:rPr>
            </w:pPr>
            <w:r w:rsidRPr="00822DB1">
              <w:rPr>
                <w:rFonts w:ascii="宋体" w:hAnsi="宋体" w:cs="宋体" w:hint="eastAsia"/>
                <w:color w:val="000000"/>
                <w:kern w:val="0"/>
                <w:szCs w:val="21"/>
              </w:rPr>
              <w:t>课程</w:t>
            </w:r>
            <w:r w:rsidRPr="00822DB1">
              <w:rPr>
                <w:rFonts w:ascii="宋体" w:hAnsi="宋体" w:cs="TimesNewRomanPSMT"/>
                <w:color w:val="000000"/>
                <w:kern w:val="0"/>
                <w:szCs w:val="21"/>
              </w:rPr>
              <w:t xml:space="preserve">5 </w:t>
            </w:r>
            <w:r w:rsidRPr="00822DB1">
              <w:rPr>
                <w:rFonts w:ascii="宋体" w:hAnsi="宋体" w:cs="宋体" w:hint="eastAsia"/>
                <w:color w:val="000000"/>
                <w:kern w:val="0"/>
                <w:szCs w:val="21"/>
              </w:rPr>
              <w:t>个板块，</w:t>
            </w:r>
          </w:p>
          <w:p w:rsidR="00B20158" w:rsidRPr="00822DB1" w:rsidRDefault="00B20158" w:rsidP="00B20158">
            <w:pPr>
              <w:autoSpaceDE w:val="0"/>
              <w:autoSpaceDN w:val="0"/>
              <w:adjustRightInd w:val="0"/>
              <w:spacing w:line="360" w:lineRule="exact"/>
              <w:jc w:val="left"/>
              <w:rPr>
                <w:rFonts w:ascii="宋体" w:hAnsi="宋体" w:cs="宋体"/>
                <w:color w:val="000000"/>
                <w:kern w:val="0"/>
                <w:szCs w:val="21"/>
              </w:rPr>
            </w:pPr>
            <w:r w:rsidRPr="00822DB1">
              <w:rPr>
                <w:rFonts w:ascii="宋体" w:hAnsi="宋体" w:cs="宋体" w:hint="eastAsia"/>
                <w:color w:val="000000"/>
                <w:kern w:val="0"/>
                <w:szCs w:val="21"/>
              </w:rPr>
              <w:t>除实践与实验课程和素质教育课程外，各个板块又分为必修课与选修课两类。总学分为</w:t>
            </w:r>
            <w:r w:rsidRPr="00822DB1">
              <w:rPr>
                <w:rFonts w:ascii="宋体" w:hAnsi="宋体" w:cs="TimesNewRomanPSMT"/>
                <w:color w:val="000000"/>
                <w:kern w:val="0"/>
                <w:szCs w:val="21"/>
              </w:rPr>
              <w:t xml:space="preserve">179 </w:t>
            </w:r>
            <w:r w:rsidRPr="00822DB1">
              <w:rPr>
                <w:rFonts w:ascii="宋体" w:hAnsi="宋体" w:cs="宋体" w:hint="eastAsia"/>
                <w:color w:val="000000"/>
                <w:kern w:val="0"/>
                <w:szCs w:val="21"/>
              </w:rPr>
              <w:t>学分，其中课内学分</w:t>
            </w:r>
            <w:r w:rsidRPr="00822DB1">
              <w:rPr>
                <w:rFonts w:ascii="宋体" w:hAnsi="宋体" w:cs="TimesNewRomanPSMT"/>
                <w:color w:val="000000"/>
                <w:kern w:val="0"/>
                <w:szCs w:val="21"/>
              </w:rPr>
              <w:t xml:space="preserve">150 </w:t>
            </w:r>
            <w:r w:rsidRPr="00822DB1">
              <w:rPr>
                <w:rFonts w:ascii="宋体" w:hAnsi="宋体" w:cs="宋体" w:hint="eastAsia"/>
                <w:color w:val="000000"/>
                <w:kern w:val="0"/>
                <w:szCs w:val="21"/>
              </w:rPr>
              <w:t>学分，实践教学环节</w:t>
            </w:r>
            <w:r w:rsidRPr="00822DB1">
              <w:rPr>
                <w:rFonts w:ascii="宋体" w:hAnsi="宋体" w:cs="TimesNewRomanPSMT"/>
                <w:color w:val="000000"/>
                <w:kern w:val="0"/>
                <w:szCs w:val="21"/>
              </w:rPr>
              <w:t xml:space="preserve">13 </w:t>
            </w:r>
            <w:r w:rsidRPr="00822DB1">
              <w:rPr>
                <w:rFonts w:ascii="宋体" w:hAnsi="宋体" w:cs="宋体" w:hint="eastAsia"/>
                <w:color w:val="000000"/>
                <w:kern w:val="0"/>
                <w:szCs w:val="21"/>
              </w:rPr>
              <w:t>学分，素质教育课程（含课内、课外）</w:t>
            </w:r>
            <w:r w:rsidRPr="00822DB1">
              <w:rPr>
                <w:rFonts w:ascii="宋体" w:hAnsi="宋体" w:cs="TimesNewRomanPSMT"/>
                <w:color w:val="000000"/>
                <w:kern w:val="0"/>
                <w:szCs w:val="21"/>
              </w:rPr>
              <w:t>16</w:t>
            </w:r>
            <w:r w:rsidRPr="00822DB1">
              <w:rPr>
                <w:rFonts w:ascii="宋体" w:hAnsi="宋体" w:cs="宋体" w:hint="eastAsia"/>
                <w:color w:val="000000"/>
                <w:kern w:val="0"/>
                <w:szCs w:val="21"/>
              </w:rPr>
              <w:t>学分。</w:t>
            </w:r>
          </w:p>
        </w:tc>
        <w:tc>
          <w:tcPr>
            <w:tcW w:w="1275"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106   59%</w:t>
            </w:r>
          </w:p>
        </w:tc>
        <w:tc>
          <w:tcPr>
            <w:tcW w:w="1276"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44    24%</w:t>
            </w:r>
          </w:p>
        </w:tc>
      </w:tr>
      <w:tr w:rsidR="00B20158" w:rsidRPr="00822DB1" w:rsidTr="00B20158">
        <w:trPr>
          <w:trHeight w:val="144"/>
        </w:trPr>
        <w:tc>
          <w:tcPr>
            <w:tcW w:w="823"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重庆大学经济与工商管理学院</w:t>
            </w:r>
          </w:p>
          <w:p w:rsidR="00B20158" w:rsidRPr="00822DB1" w:rsidRDefault="00B20158" w:rsidP="00B20158">
            <w:pPr>
              <w:spacing w:line="360" w:lineRule="exact"/>
              <w:rPr>
                <w:rFonts w:ascii="宋体" w:hAnsi="宋体"/>
                <w:color w:val="FF0000"/>
                <w:szCs w:val="21"/>
              </w:rPr>
            </w:pPr>
          </w:p>
        </w:tc>
        <w:tc>
          <w:tcPr>
            <w:tcW w:w="1553"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4</w:t>
            </w:r>
          </w:p>
        </w:tc>
        <w:tc>
          <w:tcPr>
            <w:tcW w:w="709"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168</w:t>
            </w:r>
          </w:p>
        </w:tc>
        <w:tc>
          <w:tcPr>
            <w:tcW w:w="4253" w:type="dxa"/>
          </w:tcPr>
          <w:p w:rsidR="00B20158" w:rsidRPr="00822DB1" w:rsidRDefault="00B20158" w:rsidP="00B20158">
            <w:pPr>
              <w:spacing w:line="360" w:lineRule="exact"/>
              <w:rPr>
                <w:rFonts w:ascii="宋体" w:hAnsi="宋体" w:cs="SSJ-PK748200006ce-Identity-H"/>
                <w:color w:val="000000"/>
                <w:kern w:val="0"/>
                <w:szCs w:val="21"/>
              </w:rPr>
            </w:pPr>
            <w:r w:rsidRPr="00822DB1">
              <w:rPr>
                <w:rFonts w:ascii="宋体" w:hAnsi="宋体" w:cs="SSJ-PK748200006ce-Identity-H" w:hint="eastAsia"/>
                <w:color w:val="000000"/>
                <w:kern w:val="0"/>
                <w:szCs w:val="21"/>
              </w:rPr>
              <w:t>通识与素质课程  8学分</w:t>
            </w:r>
          </w:p>
          <w:p w:rsidR="00B20158" w:rsidRPr="00822DB1" w:rsidRDefault="00B20158" w:rsidP="00B20158">
            <w:pPr>
              <w:spacing w:line="360" w:lineRule="exact"/>
              <w:rPr>
                <w:rFonts w:ascii="宋体" w:hAnsi="宋体" w:cs="SSJ-PK748200006ce-Identity-H"/>
                <w:color w:val="000000"/>
                <w:kern w:val="0"/>
                <w:szCs w:val="21"/>
              </w:rPr>
            </w:pPr>
            <w:r w:rsidRPr="00822DB1">
              <w:rPr>
                <w:rFonts w:ascii="宋体" w:hAnsi="宋体" w:cs="SSJ-PK748200006ce-Identity-H" w:hint="eastAsia"/>
                <w:color w:val="000000"/>
                <w:kern w:val="0"/>
                <w:szCs w:val="21"/>
              </w:rPr>
              <w:t>公共基础课程  47学分</w:t>
            </w:r>
          </w:p>
          <w:p w:rsidR="00B20158" w:rsidRPr="00822DB1" w:rsidRDefault="00B20158" w:rsidP="00B20158">
            <w:pPr>
              <w:spacing w:line="360" w:lineRule="exact"/>
              <w:rPr>
                <w:rFonts w:ascii="宋体" w:hAnsi="宋体" w:cs="SSJ-PK748200006ce-Identity-H"/>
                <w:color w:val="000000"/>
                <w:kern w:val="0"/>
                <w:szCs w:val="21"/>
              </w:rPr>
            </w:pPr>
            <w:r w:rsidRPr="00822DB1">
              <w:rPr>
                <w:rFonts w:ascii="宋体" w:hAnsi="宋体" w:cs="SSJ-PK748200006ce-Identity-H" w:hint="eastAsia"/>
                <w:color w:val="000000"/>
                <w:kern w:val="0"/>
                <w:szCs w:val="21"/>
              </w:rPr>
              <w:t>专业基础课   43学分</w:t>
            </w:r>
          </w:p>
          <w:p w:rsidR="00B20158" w:rsidRPr="00822DB1" w:rsidRDefault="00B20158" w:rsidP="00B20158">
            <w:pPr>
              <w:spacing w:line="360" w:lineRule="exact"/>
              <w:rPr>
                <w:rFonts w:ascii="宋体" w:hAnsi="宋体" w:cs="SSJ-PK748200006ce-Identity-H"/>
                <w:color w:val="000000"/>
                <w:kern w:val="0"/>
                <w:szCs w:val="21"/>
              </w:rPr>
            </w:pPr>
            <w:r w:rsidRPr="00822DB1">
              <w:rPr>
                <w:rFonts w:ascii="宋体" w:hAnsi="宋体" w:cs="SSJ-PK748200006ce-Identity-H" w:hint="eastAsia"/>
                <w:color w:val="000000"/>
                <w:kern w:val="0"/>
                <w:szCs w:val="21"/>
              </w:rPr>
              <w:t>专业课      43学分</w:t>
            </w:r>
          </w:p>
          <w:p w:rsidR="00B20158" w:rsidRPr="00822DB1" w:rsidRDefault="00B20158" w:rsidP="00B20158">
            <w:pPr>
              <w:spacing w:line="360" w:lineRule="exact"/>
              <w:rPr>
                <w:rFonts w:ascii="宋体" w:hAnsi="宋体" w:cs="SSJ-PK748200006ce-Identity-H"/>
                <w:color w:val="000000"/>
                <w:kern w:val="0"/>
                <w:szCs w:val="21"/>
              </w:rPr>
            </w:pPr>
            <w:r w:rsidRPr="00822DB1">
              <w:rPr>
                <w:rFonts w:ascii="宋体" w:hAnsi="宋体" w:cs="SSJ-PK748200006ce-Identity-H" w:hint="eastAsia"/>
                <w:color w:val="000000"/>
                <w:kern w:val="0"/>
                <w:szCs w:val="21"/>
              </w:rPr>
              <w:t>集中实践环节   25学分</w:t>
            </w:r>
          </w:p>
          <w:p w:rsidR="00B20158" w:rsidRPr="00822DB1" w:rsidRDefault="00B20158" w:rsidP="00B20158">
            <w:pPr>
              <w:spacing w:line="360" w:lineRule="exact"/>
              <w:rPr>
                <w:rFonts w:ascii="宋体" w:hAnsi="宋体" w:cs="SSJ-PK748200006ce-Identity-H"/>
                <w:color w:val="000000"/>
                <w:kern w:val="0"/>
                <w:szCs w:val="21"/>
              </w:rPr>
            </w:pPr>
            <w:r w:rsidRPr="00822DB1">
              <w:rPr>
                <w:rFonts w:ascii="宋体" w:hAnsi="宋体" w:cs="SSJ-PK748200006ce-Identity-H" w:hint="eastAsia"/>
                <w:color w:val="000000"/>
                <w:kern w:val="0"/>
                <w:szCs w:val="21"/>
              </w:rPr>
              <w:t>非限制选修课   2学分</w:t>
            </w:r>
          </w:p>
          <w:p w:rsidR="00B20158" w:rsidRPr="00822DB1" w:rsidRDefault="00B20158" w:rsidP="00B20158">
            <w:pPr>
              <w:spacing w:line="360" w:lineRule="exact"/>
              <w:rPr>
                <w:rFonts w:ascii="宋体" w:hAnsi="宋体"/>
                <w:color w:val="000000"/>
                <w:szCs w:val="21"/>
              </w:rPr>
            </w:pPr>
            <w:r w:rsidRPr="00822DB1">
              <w:rPr>
                <w:rFonts w:ascii="宋体" w:hAnsi="宋体" w:cs="SSJ-PK748200006ce-Identity-H" w:hint="eastAsia"/>
                <w:color w:val="000000"/>
                <w:kern w:val="0"/>
                <w:szCs w:val="21"/>
              </w:rPr>
              <w:t>第二课程       2学分</w:t>
            </w:r>
          </w:p>
        </w:tc>
        <w:tc>
          <w:tcPr>
            <w:tcW w:w="1275"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131.5   78%</w:t>
            </w:r>
          </w:p>
        </w:tc>
        <w:tc>
          <w:tcPr>
            <w:tcW w:w="1276"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36.5    22%</w:t>
            </w:r>
          </w:p>
        </w:tc>
      </w:tr>
      <w:tr w:rsidR="00B20158" w:rsidRPr="00822DB1" w:rsidTr="00B20158">
        <w:trPr>
          <w:trHeight w:val="1901"/>
        </w:trPr>
        <w:tc>
          <w:tcPr>
            <w:tcW w:w="823"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武汉大学管理学院</w:t>
            </w:r>
          </w:p>
        </w:tc>
        <w:tc>
          <w:tcPr>
            <w:tcW w:w="1553" w:type="dxa"/>
          </w:tcPr>
          <w:p w:rsidR="00B20158" w:rsidRPr="001D71C9" w:rsidRDefault="00B20158" w:rsidP="00B20158">
            <w:pPr>
              <w:spacing w:line="360" w:lineRule="exact"/>
              <w:rPr>
                <w:rFonts w:ascii="宋体" w:hAnsi="宋体"/>
                <w:color w:val="000000"/>
                <w:szCs w:val="21"/>
              </w:rPr>
            </w:pPr>
          </w:p>
          <w:p w:rsidR="00B20158" w:rsidRPr="001D71C9" w:rsidRDefault="00B20158" w:rsidP="00B20158">
            <w:pPr>
              <w:spacing w:line="360" w:lineRule="exact"/>
              <w:rPr>
                <w:rFonts w:ascii="宋体" w:hAnsi="宋体"/>
                <w:color w:val="000000"/>
                <w:szCs w:val="21"/>
              </w:rPr>
            </w:pPr>
          </w:p>
          <w:p w:rsidR="00B20158" w:rsidRPr="001D71C9" w:rsidRDefault="00B20158" w:rsidP="00B20158">
            <w:pPr>
              <w:spacing w:line="360" w:lineRule="exact"/>
              <w:rPr>
                <w:rFonts w:ascii="宋体" w:hAnsi="宋体"/>
                <w:color w:val="000000"/>
                <w:szCs w:val="21"/>
              </w:rPr>
            </w:pPr>
            <w:r w:rsidRPr="001D71C9">
              <w:rPr>
                <w:rFonts w:ascii="宋体" w:hAnsi="宋体" w:hint="eastAsia"/>
                <w:color w:val="000000"/>
                <w:szCs w:val="21"/>
              </w:rPr>
              <w:t>4</w:t>
            </w:r>
          </w:p>
        </w:tc>
        <w:tc>
          <w:tcPr>
            <w:tcW w:w="709" w:type="dxa"/>
          </w:tcPr>
          <w:p w:rsidR="00B20158" w:rsidRPr="001D71C9" w:rsidRDefault="00B20158" w:rsidP="00B20158">
            <w:pPr>
              <w:spacing w:line="360" w:lineRule="exact"/>
              <w:rPr>
                <w:rFonts w:ascii="宋体" w:hAnsi="宋体"/>
                <w:color w:val="000000"/>
                <w:szCs w:val="21"/>
              </w:rPr>
            </w:pPr>
          </w:p>
          <w:p w:rsidR="00B20158" w:rsidRPr="001D71C9" w:rsidRDefault="00B20158" w:rsidP="00B20158">
            <w:pPr>
              <w:spacing w:line="360" w:lineRule="exact"/>
              <w:rPr>
                <w:rFonts w:ascii="宋体" w:hAnsi="宋体"/>
                <w:color w:val="000000"/>
                <w:szCs w:val="21"/>
              </w:rPr>
            </w:pPr>
          </w:p>
          <w:p w:rsidR="00B20158" w:rsidRPr="001D71C9" w:rsidRDefault="00B20158" w:rsidP="00B20158">
            <w:pPr>
              <w:spacing w:line="360" w:lineRule="exact"/>
              <w:rPr>
                <w:rFonts w:ascii="宋体" w:hAnsi="宋体"/>
                <w:color w:val="000000"/>
                <w:szCs w:val="21"/>
              </w:rPr>
            </w:pPr>
            <w:r w:rsidRPr="001D71C9">
              <w:rPr>
                <w:rFonts w:ascii="宋体" w:hAnsi="宋体"/>
                <w:color w:val="000000"/>
                <w:kern w:val="0"/>
                <w:szCs w:val="21"/>
              </w:rPr>
              <w:t>140</w:t>
            </w:r>
          </w:p>
        </w:tc>
        <w:tc>
          <w:tcPr>
            <w:tcW w:w="4253" w:type="dxa"/>
          </w:tcPr>
          <w:p w:rsidR="00B20158" w:rsidRPr="001D71C9" w:rsidRDefault="00B20158" w:rsidP="00B20158">
            <w:pPr>
              <w:autoSpaceDE w:val="0"/>
              <w:autoSpaceDN w:val="0"/>
              <w:adjustRightInd w:val="0"/>
              <w:spacing w:line="360" w:lineRule="exact"/>
              <w:jc w:val="left"/>
              <w:rPr>
                <w:rFonts w:ascii="宋体" w:hAnsi="宋体" w:cs="宋体"/>
                <w:color w:val="000000"/>
                <w:kern w:val="0"/>
                <w:szCs w:val="21"/>
              </w:rPr>
            </w:pPr>
            <w:r w:rsidRPr="001D71C9">
              <w:rPr>
                <w:rFonts w:ascii="宋体" w:hAnsi="宋体" w:cs="宋体" w:hint="eastAsia"/>
                <w:color w:val="000000"/>
                <w:kern w:val="0"/>
                <w:szCs w:val="21"/>
              </w:rPr>
              <w:t>必修课（含学校通识必修课、学院通识课、学科通开课、专业必修课以及毕业实习和毕业论文）</w:t>
            </w:r>
            <w:r w:rsidRPr="001D71C9">
              <w:rPr>
                <w:rFonts w:ascii="宋体" w:hAnsi="宋体"/>
                <w:color w:val="000000"/>
                <w:kern w:val="0"/>
                <w:szCs w:val="21"/>
              </w:rPr>
              <w:t xml:space="preserve">102 </w:t>
            </w:r>
            <w:r w:rsidRPr="001D71C9">
              <w:rPr>
                <w:rFonts w:ascii="宋体" w:hAnsi="宋体" w:cs="宋体" w:hint="eastAsia"/>
                <w:color w:val="000000"/>
                <w:kern w:val="0"/>
                <w:szCs w:val="21"/>
              </w:rPr>
              <w:t>学分（其中毕业论文</w:t>
            </w:r>
            <w:r w:rsidRPr="001D71C9">
              <w:rPr>
                <w:rFonts w:ascii="宋体" w:hAnsi="宋体"/>
                <w:color w:val="000000"/>
                <w:kern w:val="0"/>
                <w:szCs w:val="21"/>
              </w:rPr>
              <w:t xml:space="preserve">6 </w:t>
            </w:r>
            <w:r w:rsidRPr="001D71C9">
              <w:rPr>
                <w:rFonts w:ascii="宋体" w:hAnsi="宋体" w:cs="宋体" w:hint="eastAsia"/>
                <w:color w:val="000000"/>
                <w:kern w:val="0"/>
                <w:szCs w:val="21"/>
              </w:rPr>
              <w:t>学分，专业毕业实习</w:t>
            </w:r>
            <w:r w:rsidRPr="001D71C9">
              <w:rPr>
                <w:rFonts w:ascii="宋体" w:hAnsi="宋体"/>
                <w:color w:val="000000"/>
                <w:kern w:val="0"/>
                <w:szCs w:val="21"/>
              </w:rPr>
              <w:t xml:space="preserve">2 </w:t>
            </w:r>
            <w:r w:rsidRPr="001D71C9">
              <w:rPr>
                <w:rFonts w:ascii="宋体" w:hAnsi="宋体" w:cs="宋体" w:hint="eastAsia"/>
                <w:color w:val="000000"/>
                <w:kern w:val="0"/>
                <w:szCs w:val="21"/>
              </w:rPr>
              <w:t>学分），</w:t>
            </w:r>
          </w:p>
          <w:p w:rsidR="00B20158" w:rsidRPr="001D71C9" w:rsidRDefault="00B20158" w:rsidP="00B20158">
            <w:pPr>
              <w:autoSpaceDE w:val="0"/>
              <w:autoSpaceDN w:val="0"/>
              <w:adjustRightInd w:val="0"/>
              <w:spacing w:line="360" w:lineRule="exact"/>
              <w:jc w:val="left"/>
              <w:rPr>
                <w:rFonts w:ascii="宋体" w:hAnsi="宋体" w:cs="宋体"/>
                <w:color w:val="000000"/>
                <w:kern w:val="0"/>
                <w:szCs w:val="21"/>
              </w:rPr>
            </w:pPr>
            <w:r w:rsidRPr="001D71C9">
              <w:rPr>
                <w:rFonts w:ascii="宋体" w:hAnsi="宋体" w:cs="宋体" w:hint="eastAsia"/>
                <w:color w:val="000000"/>
                <w:kern w:val="0"/>
                <w:szCs w:val="21"/>
              </w:rPr>
              <w:t>选修课（含学校通识选修课和专业选修课）</w:t>
            </w:r>
            <w:r w:rsidRPr="001D71C9">
              <w:rPr>
                <w:rFonts w:ascii="宋体" w:hAnsi="宋体"/>
                <w:color w:val="000000"/>
                <w:kern w:val="0"/>
                <w:szCs w:val="21"/>
              </w:rPr>
              <w:t xml:space="preserve">38 </w:t>
            </w:r>
            <w:r w:rsidRPr="001D71C9">
              <w:rPr>
                <w:rFonts w:ascii="宋体" w:hAnsi="宋体" w:cs="宋体" w:hint="eastAsia"/>
                <w:color w:val="000000"/>
                <w:kern w:val="0"/>
                <w:szCs w:val="21"/>
              </w:rPr>
              <w:t>学分（其中学校通识选修课必须达到</w:t>
            </w:r>
            <w:r w:rsidRPr="001D71C9">
              <w:rPr>
                <w:rFonts w:ascii="宋体" w:hAnsi="宋体"/>
                <w:color w:val="000000"/>
                <w:kern w:val="0"/>
                <w:szCs w:val="21"/>
              </w:rPr>
              <w:t xml:space="preserve">30 </w:t>
            </w:r>
            <w:r w:rsidRPr="001D71C9">
              <w:rPr>
                <w:rFonts w:ascii="宋体" w:hAnsi="宋体" w:cs="宋体" w:hint="eastAsia"/>
                <w:color w:val="000000"/>
                <w:kern w:val="0"/>
                <w:szCs w:val="21"/>
              </w:rPr>
              <w:t>学分）。</w:t>
            </w:r>
          </w:p>
        </w:tc>
        <w:tc>
          <w:tcPr>
            <w:tcW w:w="1275"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102   73%</w:t>
            </w:r>
          </w:p>
        </w:tc>
        <w:tc>
          <w:tcPr>
            <w:tcW w:w="1276"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38   27%</w:t>
            </w:r>
          </w:p>
        </w:tc>
      </w:tr>
      <w:tr w:rsidR="00B20158" w:rsidRPr="00822DB1" w:rsidTr="00B20158">
        <w:trPr>
          <w:trHeight w:val="2486"/>
        </w:trPr>
        <w:tc>
          <w:tcPr>
            <w:tcW w:w="823" w:type="dxa"/>
          </w:tcPr>
          <w:p w:rsidR="00B20158" w:rsidRPr="00822DB1" w:rsidRDefault="00B20158" w:rsidP="00B20158">
            <w:pPr>
              <w:spacing w:line="360" w:lineRule="exact"/>
              <w:rPr>
                <w:rFonts w:ascii="宋体" w:hAnsi="宋体"/>
                <w:color w:val="FF0000"/>
                <w:szCs w:val="21"/>
              </w:rPr>
            </w:pPr>
            <w:r w:rsidRPr="00822DB1">
              <w:rPr>
                <w:rFonts w:ascii="宋体" w:hAnsi="宋体" w:hint="eastAsia"/>
                <w:color w:val="000000"/>
                <w:szCs w:val="21"/>
              </w:rPr>
              <w:lastRenderedPageBreak/>
              <w:t>东北财经大学会计</w:t>
            </w:r>
            <w:r w:rsidRPr="00822DB1">
              <w:rPr>
                <w:rFonts w:ascii="宋体" w:hAnsi="宋体"/>
                <w:color w:val="000000"/>
                <w:szCs w:val="21"/>
              </w:rPr>
              <w:t>学院</w:t>
            </w:r>
          </w:p>
        </w:tc>
        <w:tc>
          <w:tcPr>
            <w:tcW w:w="1553"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4</w:t>
            </w:r>
          </w:p>
        </w:tc>
        <w:tc>
          <w:tcPr>
            <w:tcW w:w="709" w:type="dxa"/>
          </w:tcPr>
          <w:p w:rsidR="00B20158" w:rsidRPr="00822DB1" w:rsidRDefault="00B20158" w:rsidP="00B20158">
            <w:pPr>
              <w:spacing w:line="360" w:lineRule="exact"/>
              <w:rPr>
                <w:rFonts w:ascii="宋体" w:hAnsi="宋体"/>
                <w:color w:val="FF0000"/>
                <w:szCs w:val="21"/>
              </w:rPr>
            </w:pPr>
          </w:p>
          <w:p w:rsidR="00B20158" w:rsidRPr="00822DB1" w:rsidRDefault="00B20158" w:rsidP="00B20158">
            <w:pPr>
              <w:spacing w:line="360" w:lineRule="exact"/>
              <w:rPr>
                <w:rFonts w:ascii="宋体" w:hAnsi="宋体"/>
                <w:color w:val="FF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185</w:t>
            </w:r>
          </w:p>
        </w:tc>
        <w:tc>
          <w:tcPr>
            <w:tcW w:w="4253" w:type="dxa"/>
          </w:tcPr>
          <w:p w:rsidR="00B20158" w:rsidRPr="00822DB1" w:rsidRDefault="00B20158" w:rsidP="00B20158">
            <w:pPr>
              <w:spacing w:line="360" w:lineRule="exact"/>
              <w:rPr>
                <w:rFonts w:ascii="宋体" w:hAnsi="宋体"/>
                <w:kern w:val="0"/>
                <w:szCs w:val="21"/>
              </w:rPr>
            </w:pPr>
            <w:r w:rsidRPr="00822DB1">
              <w:rPr>
                <w:rFonts w:ascii="宋体" w:hAnsi="宋体"/>
                <w:kern w:val="0"/>
                <w:szCs w:val="21"/>
              </w:rPr>
              <w:t>课堂教学</w:t>
            </w:r>
            <w:r w:rsidRPr="00822DB1">
              <w:rPr>
                <w:rFonts w:ascii="宋体" w:hAnsi="宋体" w:hint="eastAsia"/>
                <w:kern w:val="0"/>
                <w:szCs w:val="21"/>
              </w:rPr>
              <w:t xml:space="preserve">  161</w:t>
            </w:r>
            <w:r w:rsidRPr="00822DB1">
              <w:rPr>
                <w:rFonts w:ascii="宋体" w:hAnsi="宋体" w:cs="SSJ-PK748200006ce-Identity-H" w:hint="eastAsia"/>
                <w:color w:val="000000"/>
                <w:kern w:val="0"/>
                <w:szCs w:val="21"/>
              </w:rPr>
              <w:t>学分</w:t>
            </w:r>
          </w:p>
          <w:p w:rsidR="00B20158" w:rsidRPr="00822DB1" w:rsidRDefault="00B20158" w:rsidP="00B20158">
            <w:pPr>
              <w:spacing w:line="360" w:lineRule="exact"/>
              <w:rPr>
                <w:rFonts w:ascii="宋体" w:hAnsi="宋体"/>
                <w:kern w:val="0"/>
                <w:szCs w:val="21"/>
              </w:rPr>
            </w:pPr>
            <w:r w:rsidRPr="00822DB1">
              <w:rPr>
                <w:rFonts w:ascii="宋体" w:hAnsi="宋体"/>
                <w:kern w:val="0"/>
                <w:szCs w:val="21"/>
              </w:rPr>
              <w:t>非课堂教学</w:t>
            </w:r>
            <w:r w:rsidRPr="00822DB1">
              <w:rPr>
                <w:rFonts w:ascii="宋体" w:hAnsi="宋体" w:hint="eastAsia"/>
                <w:kern w:val="0"/>
                <w:szCs w:val="21"/>
              </w:rPr>
              <w:t xml:space="preserve">  8</w:t>
            </w:r>
            <w:r w:rsidRPr="00822DB1">
              <w:rPr>
                <w:rFonts w:ascii="宋体" w:hAnsi="宋体" w:cs="SSJ-PK748200006ce-Identity-H" w:hint="eastAsia"/>
                <w:color w:val="000000"/>
                <w:kern w:val="0"/>
                <w:szCs w:val="21"/>
              </w:rPr>
              <w:t>学分</w:t>
            </w:r>
          </w:p>
          <w:p w:rsidR="00B20158" w:rsidRPr="001D71C9" w:rsidRDefault="00B20158" w:rsidP="00B20158">
            <w:pPr>
              <w:spacing w:line="360" w:lineRule="exact"/>
              <w:rPr>
                <w:rFonts w:ascii="宋体" w:hAnsi="宋体"/>
                <w:bCs/>
                <w:kern w:val="0"/>
                <w:szCs w:val="21"/>
              </w:rPr>
            </w:pPr>
            <w:r w:rsidRPr="001D71C9">
              <w:rPr>
                <w:rFonts w:ascii="宋体" w:hAnsi="宋体"/>
                <w:bCs/>
                <w:kern w:val="0"/>
                <w:szCs w:val="21"/>
              </w:rPr>
              <w:t>毕业论文（设计）</w:t>
            </w:r>
            <w:r w:rsidRPr="001D71C9">
              <w:rPr>
                <w:rFonts w:ascii="宋体" w:hAnsi="宋体" w:hint="eastAsia"/>
                <w:bCs/>
                <w:kern w:val="0"/>
                <w:szCs w:val="21"/>
              </w:rPr>
              <w:t xml:space="preserve">  6</w:t>
            </w:r>
            <w:r w:rsidRPr="001D71C9">
              <w:rPr>
                <w:rFonts w:ascii="宋体" w:hAnsi="宋体" w:cs="SSJ-PK748200006ce-Identity-H" w:hint="eastAsia"/>
                <w:color w:val="000000"/>
                <w:kern w:val="0"/>
                <w:szCs w:val="21"/>
              </w:rPr>
              <w:t>学分</w:t>
            </w:r>
          </w:p>
          <w:p w:rsidR="00B20158" w:rsidRPr="00822DB1" w:rsidRDefault="00B20158" w:rsidP="00B20158">
            <w:pPr>
              <w:spacing w:line="360" w:lineRule="exact"/>
              <w:rPr>
                <w:rFonts w:ascii="宋体" w:hAnsi="宋体"/>
                <w:color w:val="FF0000"/>
                <w:szCs w:val="21"/>
              </w:rPr>
            </w:pPr>
            <w:r w:rsidRPr="001D71C9">
              <w:rPr>
                <w:rFonts w:ascii="宋体" w:hAnsi="宋体"/>
                <w:bCs/>
                <w:kern w:val="0"/>
                <w:szCs w:val="21"/>
              </w:rPr>
              <w:t>课外教学</w:t>
            </w:r>
            <w:r w:rsidRPr="001D71C9">
              <w:rPr>
                <w:rFonts w:ascii="宋体" w:hAnsi="宋体" w:hint="eastAsia"/>
                <w:bCs/>
                <w:kern w:val="0"/>
                <w:szCs w:val="21"/>
              </w:rPr>
              <w:t xml:space="preserve">   10</w:t>
            </w:r>
            <w:r w:rsidRPr="001D71C9">
              <w:rPr>
                <w:rFonts w:ascii="宋体" w:hAnsi="宋体" w:cs="SSJ-PK748200006ce-Identity-H" w:hint="eastAsia"/>
                <w:color w:val="000000"/>
                <w:kern w:val="0"/>
                <w:szCs w:val="21"/>
              </w:rPr>
              <w:t>学分</w:t>
            </w:r>
          </w:p>
        </w:tc>
        <w:tc>
          <w:tcPr>
            <w:tcW w:w="1275"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141    76%</w:t>
            </w:r>
          </w:p>
        </w:tc>
        <w:tc>
          <w:tcPr>
            <w:tcW w:w="1276"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44   24%</w:t>
            </w:r>
          </w:p>
        </w:tc>
      </w:tr>
      <w:tr w:rsidR="00B20158" w:rsidRPr="00822DB1" w:rsidTr="00B20158">
        <w:trPr>
          <w:trHeight w:val="2445"/>
        </w:trPr>
        <w:tc>
          <w:tcPr>
            <w:tcW w:w="823" w:type="dxa"/>
          </w:tcPr>
          <w:p w:rsidR="00B20158" w:rsidRPr="00822DB1" w:rsidRDefault="00B20158" w:rsidP="00B20158">
            <w:pPr>
              <w:spacing w:line="360" w:lineRule="exact"/>
              <w:rPr>
                <w:rFonts w:ascii="宋体" w:hAnsi="宋体"/>
                <w:color w:val="FF0000"/>
                <w:szCs w:val="21"/>
              </w:rPr>
            </w:pPr>
            <w:r w:rsidRPr="00822DB1">
              <w:rPr>
                <w:rFonts w:ascii="宋体" w:hAnsi="宋体" w:cs="黑体" w:hint="eastAsia"/>
                <w:kern w:val="0"/>
                <w:szCs w:val="21"/>
              </w:rPr>
              <w:t>浙江工商大学财务与会计学院</w:t>
            </w:r>
          </w:p>
        </w:tc>
        <w:tc>
          <w:tcPr>
            <w:tcW w:w="1553"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4</w:t>
            </w:r>
          </w:p>
        </w:tc>
        <w:tc>
          <w:tcPr>
            <w:tcW w:w="709" w:type="dxa"/>
          </w:tcPr>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168</w:t>
            </w:r>
          </w:p>
        </w:tc>
        <w:tc>
          <w:tcPr>
            <w:tcW w:w="4253" w:type="dxa"/>
          </w:tcPr>
          <w:p w:rsidR="00B20158" w:rsidRPr="00822DB1" w:rsidRDefault="00B20158" w:rsidP="00B20158">
            <w:pPr>
              <w:spacing w:line="360" w:lineRule="exact"/>
              <w:rPr>
                <w:rFonts w:ascii="宋体" w:hAnsi="宋体" w:cs="宋体"/>
                <w:kern w:val="0"/>
                <w:szCs w:val="21"/>
              </w:rPr>
            </w:pPr>
            <w:r w:rsidRPr="00822DB1">
              <w:rPr>
                <w:rFonts w:ascii="宋体" w:hAnsi="宋体" w:cs="宋体" w:hint="eastAsia"/>
                <w:kern w:val="0"/>
                <w:szCs w:val="21"/>
              </w:rPr>
              <w:t>入学教育及军训</w:t>
            </w:r>
          </w:p>
          <w:p w:rsidR="00B20158" w:rsidRPr="00822DB1" w:rsidRDefault="00B20158" w:rsidP="00B20158">
            <w:pPr>
              <w:spacing w:line="360" w:lineRule="exact"/>
              <w:rPr>
                <w:rFonts w:ascii="宋体" w:hAnsi="宋体" w:cs="宋体"/>
                <w:kern w:val="0"/>
                <w:szCs w:val="21"/>
              </w:rPr>
            </w:pPr>
            <w:r w:rsidRPr="00822DB1">
              <w:rPr>
                <w:rFonts w:ascii="宋体" w:hAnsi="宋体" w:cs="宋体" w:hint="eastAsia"/>
                <w:kern w:val="0"/>
                <w:szCs w:val="21"/>
              </w:rPr>
              <w:t>课堂教学</w:t>
            </w:r>
          </w:p>
          <w:p w:rsidR="00B20158" w:rsidRPr="00822DB1" w:rsidRDefault="00B20158" w:rsidP="00B20158">
            <w:pPr>
              <w:spacing w:line="360" w:lineRule="exact"/>
              <w:rPr>
                <w:rFonts w:ascii="宋体" w:hAnsi="宋体" w:cs="宋体"/>
                <w:kern w:val="0"/>
                <w:szCs w:val="21"/>
              </w:rPr>
            </w:pPr>
            <w:r w:rsidRPr="00822DB1">
              <w:rPr>
                <w:rFonts w:ascii="宋体" w:hAnsi="宋体" w:cs="宋体" w:hint="eastAsia"/>
                <w:kern w:val="0"/>
                <w:szCs w:val="21"/>
              </w:rPr>
              <w:t>期末考试</w:t>
            </w:r>
          </w:p>
          <w:p w:rsidR="00B20158" w:rsidRPr="00822DB1" w:rsidRDefault="00B20158" w:rsidP="00B20158">
            <w:pPr>
              <w:spacing w:line="360" w:lineRule="exact"/>
              <w:rPr>
                <w:rFonts w:ascii="宋体" w:hAnsi="宋体" w:cs="宋体"/>
                <w:kern w:val="0"/>
                <w:szCs w:val="21"/>
              </w:rPr>
            </w:pPr>
            <w:r w:rsidRPr="00822DB1">
              <w:rPr>
                <w:rFonts w:ascii="宋体" w:hAnsi="宋体" w:cs="宋体" w:hint="eastAsia"/>
                <w:kern w:val="0"/>
                <w:szCs w:val="21"/>
              </w:rPr>
              <w:t>实践教学</w:t>
            </w:r>
          </w:p>
          <w:p w:rsidR="00B20158" w:rsidRPr="00822DB1" w:rsidRDefault="00B20158" w:rsidP="00B20158">
            <w:pPr>
              <w:spacing w:line="360" w:lineRule="exact"/>
              <w:rPr>
                <w:rFonts w:ascii="宋体" w:hAnsi="宋体" w:cs="Simsun"/>
                <w:kern w:val="0"/>
                <w:szCs w:val="21"/>
              </w:rPr>
            </w:pPr>
            <w:r w:rsidRPr="00822DB1">
              <w:rPr>
                <w:rFonts w:ascii="宋体" w:hAnsi="宋体" w:cs="宋体" w:hint="eastAsia"/>
                <w:kern w:val="0"/>
                <w:szCs w:val="21"/>
              </w:rPr>
              <w:t>毕业论文</w:t>
            </w:r>
            <w:r w:rsidRPr="00822DB1">
              <w:rPr>
                <w:rFonts w:ascii="宋体" w:hAnsi="宋体" w:cs="Simsun"/>
                <w:kern w:val="0"/>
                <w:szCs w:val="21"/>
              </w:rPr>
              <w:t>(</w:t>
            </w:r>
            <w:r w:rsidRPr="00822DB1">
              <w:rPr>
                <w:rFonts w:ascii="宋体" w:hAnsi="宋体" w:cs="宋体" w:hint="eastAsia"/>
                <w:kern w:val="0"/>
                <w:szCs w:val="21"/>
              </w:rPr>
              <w:t>设计</w:t>
            </w:r>
            <w:r w:rsidRPr="00822DB1">
              <w:rPr>
                <w:rFonts w:ascii="宋体" w:hAnsi="宋体" w:cs="Simsun"/>
                <w:kern w:val="0"/>
                <w:szCs w:val="21"/>
              </w:rPr>
              <w:t>)</w:t>
            </w:r>
          </w:p>
          <w:p w:rsidR="00B20158" w:rsidRPr="00822DB1" w:rsidRDefault="00B20158" w:rsidP="00B20158">
            <w:pPr>
              <w:spacing w:line="360" w:lineRule="exact"/>
              <w:rPr>
                <w:rFonts w:ascii="宋体" w:hAnsi="宋体"/>
                <w:color w:val="FF0000"/>
                <w:szCs w:val="21"/>
              </w:rPr>
            </w:pPr>
          </w:p>
        </w:tc>
        <w:tc>
          <w:tcPr>
            <w:tcW w:w="1275" w:type="dxa"/>
          </w:tcPr>
          <w:p w:rsidR="00B20158" w:rsidRPr="00822DB1" w:rsidRDefault="00B20158" w:rsidP="00B20158">
            <w:pPr>
              <w:spacing w:line="360" w:lineRule="exact"/>
              <w:rPr>
                <w:rFonts w:ascii="宋体" w:hAnsi="宋体"/>
                <w:color w:val="FF0000"/>
                <w:szCs w:val="21"/>
              </w:rPr>
            </w:pPr>
          </w:p>
          <w:p w:rsidR="00B20158" w:rsidRPr="00822DB1" w:rsidRDefault="00B20158" w:rsidP="00B20158">
            <w:pPr>
              <w:spacing w:line="360" w:lineRule="exact"/>
              <w:rPr>
                <w:rFonts w:ascii="宋体" w:hAnsi="宋体"/>
                <w:color w:val="FF0000"/>
                <w:szCs w:val="21"/>
              </w:rPr>
            </w:pPr>
          </w:p>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 xml:space="preserve">119 </w:t>
            </w:r>
            <w:r w:rsidRPr="00822DB1">
              <w:rPr>
                <w:rFonts w:ascii="宋体" w:hAnsi="宋体" w:cs="Simsun"/>
                <w:color w:val="000000"/>
                <w:kern w:val="0"/>
                <w:szCs w:val="21"/>
              </w:rPr>
              <w:t>70.83%</w:t>
            </w:r>
          </w:p>
        </w:tc>
        <w:tc>
          <w:tcPr>
            <w:tcW w:w="1276" w:type="dxa"/>
          </w:tcPr>
          <w:p w:rsidR="00B20158" w:rsidRPr="00822DB1" w:rsidRDefault="00B20158" w:rsidP="00B20158">
            <w:pPr>
              <w:spacing w:line="360" w:lineRule="exact"/>
              <w:rPr>
                <w:rFonts w:ascii="宋体" w:hAnsi="宋体"/>
                <w:color w:val="FF0000"/>
                <w:szCs w:val="21"/>
              </w:rPr>
            </w:pPr>
          </w:p>
          <w:p w:rsidR="00B20158" w:rsidRPr="00822DB1" w:rsidRDefault="00B20158" w:rsidP="00B20158">
            <w:pPr>
              <w:spacing w:line="360" w:lineRule="exact"/>
              <w:rPr>
                <w:rFonts w:ascii="宋体" w:hAnsi="宋体"/>
                <w:color w:val="FF0000"/>
                <w:szCs w:val="21"/>
              </w:rPr>
            </w:pPr>
          </w:p>
          <w:p w:rsidR="00B20158" w:rsidRPr="00822DB1" w:rsidRDefault="00B20158" w:rsidP="00B20158">
            <w:pPr>
              <w:spacing w:line="360" w:lineRule="exact"/>
              <w:rPr>
                <w:rFonts w:ascii="宋体" w:hAnsi="宋体"/>
                <w:color w:val="FF0000"/>
                <w:szCs w:val="21"/>
              </w:rPr>
            </w:pPr>
            <w:r w:rsidRPr="00822DB1">
              <w:rPr>
                <w:rFonts w:ascii="宋体" w:hAnsi="宋体" w:cs="Simsun"/>
                <w:kern w:val="0"/>
                <w:szCs w:val="21"/>
              </w:rPr>
              <w:t>49</w:t>
            </w:r>
            <w:r w:rsidRPr="00822DB1">
              <w:rPr>
                <w:rFonts w:ascii="宋体" w:hAnsi="宋体" w:cs="Simsun" w:hint="eastAsia"/>
                <w:kern w:val="0"/>
                <w:szCs w:val="21"/>
              </w:rPr>
              <w:t xml:space="preserve">   </w:t>
            </w:r>
            <w:r w:rsidRPr="00822DB1">
              <w:rPr>
                <w:rFonts w:ascii="宋体" w:hAnsi="宋体" w:cs="Simsun"/>
                <w:kern w:val="0"/>
                <w:szCs w:val="21"/>
              </w:rPr>
              <w:t>29.17%</w:t>
            </w:r>
          </w:p>
        </w:tc>
      </w:tr>
    </w:tbl>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要求同表2要求。</w:t>
      </w: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表6.典型高校</w:t>
      </w:r>
      <w:r>
        <w:rPr>
          <w:rFonts w:ascii="宋体" w:hAnsi="宋体" w:hint="eastAsia"/>
          <w:color w:val="000000"/>
          <w:szCs w:val="21"/>
        </w:rPr>
        <w:t>国际</w:t>
      </w:r>
      <w:r w:rsidRPr="00822DB1">
        <w:rPr>
          <w:rFonts w:ascii="宋体" w:hAnsi="宋体" w:hint="eastAsia"/>
          <w:color w:val="000000"/>
          <w:szCs w:val="21"/>
        </w:rPr>
        <w:t>会计</w:t>
      </w:r>
      <w:r>
        <w:rPr>
          <w:rFonts w:ascii="宋体" w:hAnsi="宋体" w:hint="eastAsia"/>
          <w:color w:val="000000"/>
          <w:szCs w:val="21"/>
        </w:rPr>
        <w:t>ACCA</w:t>
      </w:r>
      <w:r w:rsidRPr="00822DB1">
        <w:rPr>
          <w:rFonts w:ascii="宋体" w:hAnsi="宋体" w:hint="eastAsia"/>
          <w:color w:val="000000"/>
          <w:szCs w:val="21"/>
        </w:rPr>
        <w:t>专业专业本科主要专业课程设置对比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275"/>
        <w:gridCol w:w="142"/>
        <w:gridCol w:w="3686"/>
        <w:gridCol w:w="2976"/>
      </w:tblGrid>
      <w:tr w:rsidR="00B20158" w:rsidRPr="00822DB1" w:rsidTr="00B536BF">
        <w:tc>
          <w:tcPr>
            <w:tcW w:w="1668"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院校名称</w:t>
            </w:r>
          </w:p>
        </w:tc>
        <w:tc>
          <w:tcPr>
            <w:tcW w:w="5103" w:type="dxa"/>
            <w:gridSpan w:val="3"/>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主要专业必修课（学分）</w:t>
            </w:r>
          </w:p>
        </w:tc>
        <w:tc>
          <w:tcPr>
            <w:tcW w:w="2976"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主要专业选修课（学分）</w:t>
            </w:r>
          </w:p>
        </w:tc>
      </w:tr>
      <w:tr w:rsidR="00B20158" w:rsidRPr="00822DB1" w:rsidTr="00B536BF">
        <w:tc>
          <w:tcPr>
            <w:tcW w:w="2943" w:type="dxa"/>
            <w:gridSpan w:val="2"/>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中南财经政法大学</w:t>
            </w:r>
            <w:r w:rsidRPr="00822DB1">
              <w:rPr>
                <w:rFonts w:ascii="宋体" w:hAnsi="宋体"/>
                <w:color w:val="000000"/>
                <w:szCs w:val="21"/>
              </w:rPr>
              <w:t>学院</w:t>
            </w:r>
          </w:p>
        </w:tc>
        <w:tc>
          <w:tcPr>
            <w:tcW w:w="3828" w:type="dxa"/>
            <w:gridSpan w:val="2"/>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 xml:space="preserve">       </w:t>
            </w:r>
            <w:r w:rsidR="00B536BF">
              <w:rPr>
                <w:rFonts w:ascii="宋体" w:hAnsi="宋体" w:hint="eastAsia"/>
                <w:color w:val="000000"/>
                <w:szCs w:val="21"/>
              </w:rPr>
              <w:t xml:space="preserve">  </w:t>
            </w:r>
            <w:r w:rsidRPr="00822DB1">
              <w:rPr>
                <w:rFonts w:ascii="宋体" w:hAnsi="宋体" w:hint="eastAsia"/>
                <w:color w:val="000000"/>
                <w:szCs w:val="21"/>
              </w:rPr>
              <w:t xml:space="preserve"> 32</w:t>
            </w:r>
          </w:p>
        </w:tc>
        <w:tc>
          <w:tcPr>
            <w:tcW w:w="2976"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 xml:space="preserve">          </w:t>
            </w:r>
            <w:r w:rsidR="00B536BF">
              <w:rPr>
                <w:rFonts w:ascii="宋体" w:hAnsi="宋体" w:hint="eastAsia"/>
                <w:color w:val="000000"/>
                <w:szCs w:val="21"/>
              </w:rPr>
              <w:t xml:space="preserve"> </w:t>
            </w:r>
            <w:r w:rsidRPr="00822DB1">
              <w:rPr>
                <w:rFonts w:ascii="宋体" w:hAnsi="宋体" w:hint="eastAsia"/>
                <w:color w:val="000000"/>
                <w:szCs w:val="21"/>
              </w:rPr>
              <w:t>23</w:t>
            </w:r>
          </w:p>
        </w:tc>
      </w:tr>
      <w:tr w:rsidR="00B20158" w:rsidRPr="00822DB1" w:rsidTr="00B536BF">
        <w:tc>
          <w:tcPr>
            <w:tcW w:w="3085" w:type="dxa"/>
            <w:gridSpan w:val="3"/>
          </w:tcPr>
          <w:p w:rsidR="00B20158" w:rsidRPr="00B20158"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重庆大学经济与工商管理学院</w:t>
            </w:r>
          </w:p>
        </w:tc>
        <w:tc>
          <w:tcPr>
            <w:tcW w:w="3686" w:type="dxa"/>
          </w:tcPr>
          <w:p w:rsidR="00B20158" w:rsidRPr="00822DB1" w:rsidRDefault="00B20158" w:rsidP="00B20158">
            <w:pPr>
              <w:spacing w:line="360" w:lineRule="exact"/>
              <w:ind w:firstLineChars="400" w:firstLine="840"/>
              <w:rPr>
                <w:rFonts w:ascii="宋体" w:hAnsi="宋体"/>
                <w:color w:val="000000"/>
                <w:szCs w:val="21"/>
              </w:rPr>
            </w:pPr>
            <w:r w:rsidRPr="00822DB1">
              <w:rPr>
                <w:rFonts w:ascii="宋体" w:hAnsi="宋体" w:hint="eastAsia"/>
                <w:color w:val="000000"/>
                <w:szCs w:val="21"/>
              </w:rPr>
              <w:t>71.5</w:t>
            </w:r>
          </w:p>
        </w:tc>
        <w:tc>
          <w:tcPr>
            <w:tcW w:w="2976" w:type="dxa"/>
          </w:tcPr>
          <w:p w:rsidR="00B20158" w:rsidRPr="00822DB1" w:rsidRDefault="00B20158" w:rsidP="00B20158">
            <w:pPr>
              <w:spacing w:line="360" w:lineRule="exact"/>
              <w:ind w:firstLineChars="550" w:firstLine="1155"/>
              <w:rPr>
                <w:rFonts w:ascii="宋体" w:hAnsi="宋体"/>
                <w:color w:val="000000"/>
                <w:szCs w:val="21"/>
              </w:rPr>
            </w:pPr>
            <w:r w:rsidRPr="00822DB1">
              <w:rPr>
                <w:rFonts w:ascii="宋体" w:hAnsi="宋体" w:hint="eastAsia"/>
                <w:color w:val="000000"/>
                <w:szCs w:val="21"/>
              </w:rPr>
              <w:t>14.5</w:t>
            </w:r>
          </w:p>
        </w:tc>
      </w:tr>
      <w:tr w:rsidR="00B20158" w:rsidRPr="00822DB1" w:rsidTr="00B536BF">
        <w:tc>
          <w:tcPr>
            <w:tcW w:w="3085" w:type="dxa"/>
            <w:gridSpan w:val="3"/>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武汉</w:t>
            </w:r>
            <w:r w:rsidRPr="00822DB1">
              <w:rPr>
                <w:rFonts w:ascii="宋体" w:hAnsi="宋体"/>
                <w:color w:val="000000"/>
                <w:szCs w:val="21"/>
              </w:rPr>
              <w:t>大学</w:t>
            </w:r>
            <w:r w:rsidRPr="00822DB1">
              <w:rPr>
                <w:rFonts w:ascii="宋体" w:hAnsi="宋体" w:hint="eastAsia"/>
                <w:color w:val="000000"/>
                <w:szCs w:val="21"/>
              </w:rPr>
              <w:t>经济与管理</w:t>
            </w:r>
            <w:r w:rsidRPr="00822DB1">
              <w:rPr>
                <w:rFonts w:ascii="宋体" w:hAnsi="宋体"/>
                <w:color w:val="000000"/>
                <w:szCs w:val="21"/>
              </w:rPr>
              <w:t>学院</w:t>
            </w:r>
          </w:p>
        </w:tc>
        <w:tc>
          <w:tcPr>
            <w:tcW w:w="3686" w:type="dxa"/>
          </w:tcPr>
          <w:p w:rsidR="00B20158" w:rsidRPr="00822DB1" w:rsidRDefault="00B20158" w:rsidP="00B20158">
            <w:pPr>
              <w:spacing w:line="360" w:lineRule="exact"/>
              <w:ind w:firstLineChars="400" w:firstLine="840"/>
              <w:rPr>
                <w:rFonts w:ascii="宋体" w:hAnsi="宋体"/>
                <w:color w:val="000000"/>
                <w:szCs w:val="21"/>
              </w:rPr>
            </w:pPr>
            <w:r w:rsidRPr="00822DB1">
              <w:rPr>
                <w:rFonts w:ascii="宋体" w:hAnsi="宋体" w:hint="eastAsia"/>
                <w:color w:val="000000"/>
                <w:szCs w:val="21"/>
              </w:rPr>
              <w:t>18</w:t>
            </w:r>
          </w:p>
        </w:tc>
        <w:tc>
          <w:tcPr>
            <w:tcW w:w="2976" w:type="dxa"/>
          </w:tcPr>
          <w:p w:rsidR="00B20158" w:rsidRPr="00822DB1" w:rsidRDefault="00B20158" w:rsidP="00B20158">
            <w:pPr>
              <w:spacing w:line="360" w:lineRule="exact"/>
              <w:ind w:firstLineChars="550" w:firstLine="1155"/>
              <w:rPr>
                <w:rFonts w:ascii="宋体" w:hAnsi="宋体"/>
                <w:color w:val="000000"/>
                <w:szCs w:val="21"/>
              </w:rPr>
            </w:pPr>
            <w:r w:rsidRPr="00822DB1">
              <w:rPr>
                <w:rFonts w:ascii="宋体" w:hAnsi="宋体" w:hint="eastAsia"/>
                <w:color w:val="000000"/>
                <w:szCs w:val="21"/>
              </w:rPr>
              <w:t>31</w:t>
            </w:r>
          </w:p>
        </w:tc>
      </w:tr>
      <w:tr w:rsidR="00B20158" w:rsidRPr="00822DB1" w:rsidTr="00B536BF">
        <w:tc>
          <w:tcPr>
            <w:tcW w:w="3085" w:type="dxa"/>
            <w:gridSpan w:val="3"/>
          </w:tcPr>
          <w:p w:rsidR="00B20158" w:rsidRPr="00822DB1" w:rsidRDefault="00B20158" w:rsidP="00B20158">
            <w:pPr>
              <w:spacing w:line="360" w:lineRule="exact"/>
              <w:jc w:val="center"/>
              <w:rPr>
                <w:rFonts w:ascii="宋体" w:hAnsi="宋体"/>
                <w:color w:val="FF0000"/>
                <w:szCs w:val="21"/>
              </w:rPr>
            </w:pPr>
            <w:r w:rsidRPr="00822DB1">
              <w:rPr>
                <w:rFonts w:ascii="宋体" w:hAnsi="宋体" w:hint="eastAsia"/>
                <w:color w:val="000000"/>
                <w:szCs w:val="21"/>
              </w:rPr>
              <w:t>东北财经大学会计</w:t>
            </w:r>
            <w:r w:rsidRPr="00822DB1">
              <w:rPr>
                <w:rFonts w:ascii="宋体" w:hAnsi="宋体"/>
                <w:color w:val="000000"/>
                <w:szCs w:val="21"/>
              </w:rPr>
              <w:t>学院</w:t>
            </w:r>
          </w:p>
        </w:tc>
        <w:tc>
          <w:tcPr>
            <w:tcW w:w="3686" w:type="dxa"/>
          </w:tcPr>
          <w:p w:rsidR="00B20158" w:rsidRPr="00822DB1" w:rsidRDefault="00B20158" w:rsidP="00B20158">
            <w:pPr>
              <w:spacing w:line="360" w:lineRule="exact"/>
              <w:ind w:firstLineChars="400" w:firstLine="840"/>
              <w:rPr>
                <w:rFonts w:ascii="宋体" w:hAnsi="宋体"/>
                <w:color w:val="000000"/>
                <w:szCs w:val="21"/>
              </w:rPr>
            </w:pPr>
            <w:r w:rsidRPr="00822DB1">
              <w:rPr>
                <w:rFonts w:ascii="宋体" w:hAnsi="宋体" w:hint="eastAsia"/>
                <w:color w:val="000000"/>
                <w:szCs w:val="21"/>
              </w:rPr>
              <w:t>20</w:t>
            </w:r>
          </w:p>
        </w:tc>
        <w:tc>
          <w:tcPr>
            <w:tcW w:w="2976" w:type="dxa"/>
          </w:tcPr>
          <w:p w:rsidR="00B20158" w:rsidRPr="00822DB1" w:rsidRDefault="00B20158" w:rsidP="00B20158">
            <w:pPr>
              <w:spacing w:line="360" w:lineRule="exact"/>
              <w:ind w:firstLineChars="550" w:firstLine="1155"/>
              <w:rPr>
                <w:rFonts w:ascii="宋体" w:hAnsi="宋体"/>
                <w:color w:val="000000"/>
                <w:szCs w:val="21"/>
              </w:rPr>
            </w:pPr>
            <w:r w:rsidRPr="00822DB1">
              <w:rPr>
                <w:rFonts w:ascii="宋体" w:hAnsi="宋体" w:hint="eastAsia"/>
                <w:color w:val="000000"/>
                <w:szCs w:val="21"/>
              </w:rPr>
              <w:t>15</w:t>
            </w:r>
          </w:p>
        </w:tc>
      </w:tr>
      <w:tr w:rsidR="00B20158" w:rsidRPr="00822DB1" w:rsidTr="00B536BF">
        <w:tc>
          <w:tcPr>
            <w:tcW w:w="3085" w:type="dxa"/>
            <w:gridSpan w:val="3"/>
          </w:tcPr>
          <w:p w:rsidR="00B20158" w:rsidRPr="00822DB1" w:rsidRDefault="00B20158" w:rsidP="00B20158">
            <w:pPr>
              <w:spacing w:line="360" w:lineRule="exact"/>
              <w:jc w:val="center"/>
              <w:rPr>
                <w:rFonts w:ascii="宋体" w:hAnsi="宋体"/>
                <w:color w:val="FF0000"/>
                <w:szCs w:val="21"/>
              </w:rPr>
            </w:pPr>
            <w:r w:rsidRPr="00822DB1">
              <w:rPr>
                <w:rFonts w:ascii="宋体" w:hAnsi="宋体" w:cs="黑体" w:hint="eastAsia"/>
                <w:kern w:val="0"/>
                <w:szCs w:val="21"/>
              </w:rPr>
              <w:t>浙江工商大学财务与会计学院</w:t>
            </w:r>
          </w:p>
        </w:tc>
        <w:tc>
          <w:tcPr>
            <w:tcW w:w="3686"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 xml:space="preserve">      </w:t>
            </w:r>
            <w:r w:rsidR="00B536BF">
              <w:rPr>
                <w:rFonts w:ascii="宋体" w:hAnsi="宋体" w:hint="eastAsia"/>
                <w:color w:val="000000"/>
                <w:szCs w:val="21"/>
              </w:rPr>
              <w:t xml:space="preserve"> </w:t>
            </w:r>
            <w:r w:rsidRPr="00822DB1">
              <w:rPr>
                <w:rFonts w:ascii="宋体" w:hAnsi="宋体" w:hint="eastAsia"/>
                <w:color w:val="000000"/>
                <w:szCs w:val="21"/>
              </w:rPr>
              <w:t xml:space="preserve"> 38</w:t>
            </w:r>
          </w:p>
        </w:tc>
        <w:tc>
          <w:tcPr>
            <w:tcW w:w="2976"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 xml:space="preserve">           37</w:t>
            </w:r>
          </w:p>
        </w:tc>
      </w:tr>
    </w:tbl>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要求同表2要求。</w:t>
      </w: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表7.典型高校</w:t>
      </w:r>
      <w:r>
        <w:rPr>
          <w:rFonts w:ascii="宋体" w:hAnsi="宋体" w:hint="eastAsia"/>
          <w:color w:val="000000"/>
          <w:szCs w:val="21"/>
        </w:rPr>
        <w:t>国际</w:t>
      </w:r>
      <w:r w:rsidRPr="00822DB1">
        <w:rPr>
          <w:rFonts w:ascii="宋体" w:hAnsi="宋体" w:hint="eastAsia"/>
          <w:color w:val="000000"/>
          <w:szCs w:val="21"/>
        </w:rPr>
        <w:t>会计</w:t>
      </w:r>
      <w:r>
        <w:rPr>
          <w:rFonts w:ascii="宋体" w:hAnsi="宋体" w:hint="eastAsia"/>
          <w:color w:val="000000"/>
          <w:szCs w:val="21"/>
        </w:rPr>
        <w:t>ACCA</w:t>
      </w:r>
      <w:r w:rsidRPr="00822DB1">
        <w:rPr>
          <w:rFonts w:ascii="宋体" w:hAnsi="宋体" w:hint="eastAsia"/>
          <w:color w:val="000000"/>
          <w:szCs w:val="21"/>
        </w:rPr>
        <w:t>专业专业本科毕业要求对比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654"/>
      </w:tblGrid>
      <w:tr w:rsidR="00B20158" w:rsidRPr="00822DB1" w:rsidTr="00B20158">
        <w:tc>
          <w:tcPr>
            <w:tcW w:w="2093"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院校名称</w:t>
            </w:r>
          </w:p>
        </w:tc>
        <w:tc>
          <w:tcPr>
            <w:tcW w:w="7654"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毕业要求</w:t>
            </w:r>
          </w:p>
        </w:tc>
      </w:tr>
      <w:tr w:rsidR="00B20158" w:rsidRPr="00822DB1" w:rsidTr="00B20158">
        <w:tc>
          <w:tcPr>
            <w:tcW w:w="2093" w:type="dxa"/>
          </w:tcPr>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中南财经政法大学会计学院</w:t>
            </w:r>
          </w:p>
        </w:tc>
        <w:tc>
          <w:tcPr>
            <w:tcW w:w="7654" w:type="dxa"/>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本专业学生在学期间，须修满教学计划规定的179学分，达到学位要求者授予管理学学士学位。</w:t>
            </w:r>
          </w:p>
        </w:tc>
      </w:tr>
      <w:tr w:rsidR="00B20158" w:rsidRPr="00822DB1" w:rsidTr="00B20158">
        <w:tc>
          <w:tcPr>
            <w:tcW w:w="2093" w:type="dxa"/>
          </w:tcPr>
          <w:p w:rsidR="00B20158" w:rsidRPr="00B20158"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重庆大学经济与工商管理学院</w:t>
            </w:r>
          </w:p>
        </w:tc>
        <w:tc>
          <w:tcPr>
            <w:tcW w:w="7654" w:type="dxa"/>
          </w:tcPr>
          <w:p w:rsidR="00B20158" w:rsidRPr="00822DB1" w:rsidRDefault="00B20158" w:rsidP="00B20158">
            <w:pPr>
              <w:spacing w:line="360" w:lineRule="exact"/>
              <w:rPr>
                <w:rFonts w:ascii="宋体" w:hAnsi="宋体"/>
                <w:color w:val="FF0000"/>
                <w:szCs w:val="21"/>
              </w:rPr>
            </w:pPr>
            <w:r w:rsidRPr="00822DB1">
              <w:rPr>
                <w:rFonts w:ascii="宋体" w:hAnsi="宋体" w:hint="eastAsia"/>
                <w:color w:val="000000"/>
                <w:szCs w:val="21"/>
              </w:rPr>
              <w:t>本专业学生在学期间，须修满教学计划规定的168学分，达到学位要求者授予管理学学士学位。</w:t>
            </w:r>
            <w:r w:rsidRPr="00822DB1">
              <w:rPr>
                <w:rFonts w:ascii="宋体" w:hAnsi="宋体"/>
                <w:color w:val="FF0000"/>
                <w:szCs w:val="21"/>
              </w:rPr>
              <w:t>。</w:t>
            </w:r>
          </w:p>
        </w:tc>
      </w:tr>
      <w:tr w:rsidR="00B20158" w:rsidRPr="00822DB1" w:rsidTr="00B20158">
        <w:tc>
          <w:tcPr>
            <w:tcW w:w="2093" w:type="dxa"/>
          </w:tcPr>
          <w:p w:rsidR="00B20158" w:rsidRPr="00822DB1" w:rsidRDefault="00B20158" w:rsidP="00B20158">
            <w:pPr>
              <w:spacing w:line="360" w:lineRule="exact"/>
              <w:rPr>
                <w:rFonts w:ascii="宋体" w:hAnsi="宋体"/>
                <w:color w:val="FF0000"/>
                <w:szCs w:val="21"/>
              </w:rPr>
            </w:pPr>
          </w:p>
          <w:p w:rsidR="00B20158" w:rsidRPr="00822DB1" w:rsidRDefault="00B20158" w:rsidP="00B20158">
            <w:pPr>
              <w:spacing w:line="360" w:lineRule="exact"/>
              <w:jc w:val="center"/>
              <w:rPr>
                <w:rFonts w:ascii="宋体" w:hAnsi="宋体"/>
                <w:color w:val="000000"/>
                <w:szCs w:val="21"/>
              </w:rPr>
            </w:pPr>
            <w:r w:rsidRPr="00822DB1">
              <w:rPr>
                <w:rFonts w:ascii="宋体" w:hAnsi="宋体" w:hint="eastAsia"/>
                <w:color w:val="000000"/>
                <w:szCs w:val="21"/>
              </w:rPr>
              <w:t>武汉大学经济与管理学院</w:t>
            </w:r>
          </w:p>
        </w:tc>
        <w:tc>
          <w:tcPr>
            <w:tcW w:w="7654" w:type="dxa"/>
          </w:tcPr>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学生在规定的时间内修满规定的学分，完成所有的教学与实践环节且成绩合格，毕业论文达到合格要求；英语（其他外语语种参照执行）通过全国大学英语考试（</w:t>
            </w:r>
            <w:r w:rsidRPr="00822DB1">
              <w:rPr>
                <w:rFonts w:ascii="宋体" w:hAnsi="宋体"/>
                <w:kern w:val="0"/>
                <w:szCs w:val="21"/>
              </w:rPr>
              <w:t>CET</w:t>
            </w:r>
            <w:r w:rsidRPr="00822DB1">
              <w:rPr>
                <w:rFonts w:ascii="宋体" w:hAnsi="宋体" w:cs="宋体" w:hint="eastAsia"/>
                <w:kern w:val="0"/>
                <w:szCs w:val="21"/>
              </w:rPr>
              <w:t>）四级或达到相应的成绩要求（具体条件由学校本科生院确定）；体质健康测试达到教育</w:t>
            </w:r>
          </w:p>
          <w:p w:rsidR="00B20158" w:rsidRPr="00822DB1" w:rsidRDefault="00B20158" w:rsidP="00B20158">
            <w:pPr>
              <w:autoSpaceDE w:val="0"/>
              <w:autoSpaceDN w:val="0"/>
              <w:adjustRightInd w:val="0"/>
              <w:spacing w:line="360" w:lineRule="exact"/>
              <w:jc w:val="left"/>
              <w:rPr>
                <w:rFonts w:ascii="宋体" w:hAnsi="宋体" w:cs="宋体"/>
                <w:kern w:val="0"/>
                <w:szCs w:val="21"/>
              </w:rPr>
            </w:pPr>
            <w:r w:rsidRPr="00822DB1">
              <w:rPr>
                <w:rFonts w:ascii="宋体" w:hAnsi="宋体" w:cs="宋体" w:hint="eastAsia"/>
                <w:kern w:val="0"/>
                <w:szCs w:val="21"/>
              </w:rPr>
              <w:t>部要求的学生体质健康标准（</w:t>
            </w:r>
            <w:r w:rsidRPr="00822DB1">
              <w:rPr>
                <w:rFonts w:ascii="宋体" w:hAnsi="宋体"/>
                <w:kern w:val="0"/>
                <w:szCs w:val="21"/>
              </w:rPr>
              <w:t xml:space="preserve">2014 </w:t>
            </w:r>
            <w:r w:rsidRPr="00822DB1">
              <w:rPr>
                <w:rFonts w:ascii="宋体" w:hAnsi="宋体" w:cs="宋体" w:hint="eastAsia"/>
                <w:kern w:val="0"/>
                <w:szCs w:val="21"/>
              </w:rPr>
              <w:t>年修订），将准予毕业。其他毕业要求参照学校和经济与管理学院的相关规定。</w:t>
            </w:r>
          </w:p>
        </w:tc>
      </w:tr>
      <w:tr w:rsidR="00B20158" w:rsidRPr="00822DB1" w:rsidTr="00B20158">
        <w:tc>
          <w:tcPr>
            <w:tcW w:w="2093" w:type="dxa"/>
          </w:tcPr>
          <w:p w:rsidR="00B20158" w:rsidRPr="00822DB1" w:rsidRDefault="00B20158" w:rsidP="00B20158">
            <w:pPr>
              <w:spacing w:line="360" w:lineRule="exact"/>
              <w:jc w:val="center"/>
              <w:rPr>
                <w:rFonts w:ascii="宋体" w:hAnsi="宋体"/>
                <w:color w:val="FF0000"/>
                <w:szCs w:val="21"/>
              </w:rPr>
            </w:pPr>
            <w:r w:rsidRPr="00822DB1">
              <w:rPr>
                <w:rFonts w:ascii="宋体" w:hAnsi="宋体" w:hint="eastAsia"/>
                <w:color w:val="000000"/>
                <w:szCs w:val="21"/>
              </w:rPr>
              <w:t>东北财经大学会计</w:t>
            </w:r>
            <w:r w:rsidRPr="00822DB1">
              <w:rPr>
                <w:rFonts w:ascii="宋体" w:hAnsi="宋体"/>
                <w:color w:val="000000"/>
                <w:szCs w:val="21"/>
              </w:rPr>
              <w:t>学院</w:t>
            </w:r>
          </w:p>
        </w:tc>
        <w:tc>
          <w:tcPr>
            <w:tcW w:w="7654" w:type="dxa"/>
          </w:tcPr>
          <w:p w:rsidR="00B20158" w:rsidRPr="00B20158" w:rsidRDefault="00B20158" w:rsidP="00B20158">
            <w:pPr>
              <w:spacing w:line="360" w:lineRule="exact"/>
              <w:ind w:firstLineChars="200" w:firstLine="420"/>
              <w:rPr>
                <w:rFonts w:ascii="宋体" w:hAnsi="宋体"/>
                <w:szCs w:val="21"/>
              </w:rPr>
            </w:pPr>
            <w:r w:rsidRPr="00822DB1">
              <w:rPr>
                <w:rFonts w:ascii="宋体" w:hAnsi="宋体"/>
                <w:szCs w:val="21"/>
              </w:rPr>
              <w:t>本专业实行学分制管理，统一实行4年的基本学制和3到6年的弹性学制。学生在3到6年内修完培养方案要求的全部课程并取得相应学分，可以毕业。在弹性学制内学生可以辅修第二专业或攻读校内第二学位，也可以休学进行创业活</w:t>
            </w:r>
            <w:r w:rsidRPr="00822DB1">
              <w:rPr>
                <w:rFonts w:ascii="宋体" w:hAnsi="宋体"/>
                <w:szCs w:val="21"/>
              </w:rPr>
              <w:lastRenderedPageBreak/>
              <w:t>动或专业实践活动。对在规定的学制内，修满学分并符合学位授予条件的毕业生，本专业授予管理学学士学位名称。</w:t>
            </w:r>
          </w:p>
        </w:tc>
      </w:tr>
      <w:tr w:rsidR="00B20158" w:rsidRPr="00822DB1" w:rsidTr="00B20158">
        <w:tc>
          <w:tcPr>
            <w:tcW w:w="2093" w:type="dxa"/>
            <w:tcBorders>
              <w:top w:val="single" w:sz="4" w:space="0" w:color="auto"/>
              <w:left w:val="single" w:sz="4" w:space="0" w:color="auto"/>
              <w:bottom w:val="single" w:sz="4" w:space="0" w:color="auto"/>
              <w:right w:val="single" w:sz="4" w:space="0" w:color="auto"/>
            </w:tcBorders>
          </w:tcPr>
          <w:p w:rsidR="00B20158" w:rsidRPr="00822DB1" w:rsidRDefault="00B20158" w:rsidP="00B20158">
            <w:pPr>
              <w:spacing w:line="360" w:lineRule="exact"/>
              <w:jc w:val="center"/>
              <w:rPr>
                <w:rFonts w:ascii="宋体" w:hAnsi="宋体"/>
                <w:color w:val="FF0000"/>
                <w:szCs w:val="21"/>
              </w:rPr>
            </w:pPr>
            <w:r w:rsidRPr="00822DB1">
              <w:rPr>
                <w:rFonts w:ascii="宋体" w:hAnsi="宋体" w:cs="黑体" w:hint="eastAsia"/>
                <w:kern w:val="0"/>
                <w:szCs w:val="21"/>
              </w:rPr>
              <w:lastRenderedPageBreak/>
              <w:t>浙江工商大学财务与会计学院</w:t>
            </w:r>
          </w:p>
        </w:tc>
        <w:tc>
          <w:tcPr>
            <w:tcW w:w="7654" w:type="dxa"/>
            <w:tcBorders>
              <w:top w:val="single" w:sz="4" w:space="0" w:color="auto"/>
              <w:left w:val="single" w:sz="4" w:space="0" w:color="auto"/>
              <w:bottom w:val="single" w:sz="4" w:space="0" w:color="auto"/>
              <w:right w:val="single" w:sz="4" w:space="0" w:color="auto"/>
            </w:tcBorders>
          </w:tcPr>
          <w:p w:rsidR="00B20158" w:rsidRPr="00822DB1" w:rsidRDefault="00B20158" w:rsidP="00B20158">
            <w:pPr>
              <w:spacing w:line="360" w:lineRule="exact"/>
              <w:rPr>
                <w:rFonts w:ascii="宋体" w:hAnsi="宋体"/>
                <w:color w:val="000000"/>
                <w:szCs w:val="21"/>
              </w:rPr>
            </w:pPr>
            <w:r w:rsidRPr="00822DB1">
              <w:rPr>
                <w:rFonts w:ascii="宋体" w:hAnsi="宋体" w:hint="eastAsia"/>
                <w:color w:val="000000"/>
                <w:szCs w:val="21"/>
              </w:rPr>
              <w:t>本专业学生在学期间，须修满教学计划规定学分，达到学位要求者授予管理学学士学位。</w:t>
            </w:r>
          </w:p>
        </w:tc>
      </w:tr>
    </w:tbl>
    <w:p w:rsidR="00B20158" w:rsidRDefault="00B20158" w:rsidP="00B20158">
      <w:pPr>
        <w:spacing w:line="360" w:lineRule="exact"/>
        <w:rPr>
          <w:rFonts w:ascii="宋体" w:eastAsia="宋体" w:hAnsi="宋体"/>
          <w:b/>
          <w:szCs w:val="21"/>
        </w:rPr>
      </w:pPr>
    </w:p>
    <w:p w:rsidR="005B1995" w:rsidRPr="001D71C9" w:rsidRDefault="005B1995" w:rsidP="00B20158">
      <w:pPr>
        <w:spacing w:line="360" w:lineRule="exact"/>
        <w:rPr>
          <w:rFonts w:ascii="宋体" w:eastAsia="宋体" w:hAnsi="宋体"/>
          <w:b/>
          <w:szCs w:val="21"/>
        </w:rPr>
      </w:pPr>
    </w:p>
    <w:p w:rsidR="00D452ED" w:rsidRPr="001D71C9" w:rsidRDefault="005B1995" w:rsidP="00B20158">
      <w:pPr>
        <w:spacing w:line="360" w:lineRule="exact"/>
        <w:rPr>
          <w:rFonts w:ascii="宋体" w:eastAsia="宋体" w:hAnsi="宋体" w:hint="eastAsia"/>
          <w:sz w:val="24"/>
          <w:szCs w:val="24"/>
        </w:rPr>
      </w:pPr>
      <w:r w:rsidRPr="001D71C9">
        <w:rPr>
          <w:rFonts w:ascii="宋体" w:eastAsia="宋体" w:hAnsi="宋体" w:hint="eastAsia"/>
          <w:b/>
          <w:sz w:val="24"/>
          <w:szCs w:val="24"/>
        </w:rPr>
        <w:t>（五）</w:t>
      </w:r>
      <w:r w:rsidR="00D452ED" w:rsidRPr="001D71C9">
        <w:rPr>
          <w:rFonts w:ascii="宋体" w:eastAsia="宋体" w:hAnsi="宋体" w:hint="eastAsia"/>
          <w:b/>
          <w:sz w:val="24"/>
          <w:szCs w:val="24"/>
        </w:rPr>
        <w:t>问题分析</w:t>
      </w:r>
    </w:p>
    <w:p w:rsidR="00C17F1B" w:rsidRPr="00F65B25" w:rsidRDefault="00D452ED" w:rsidP="00B20158">
      <w:pPr>
        <w:spacing w:line="360" w:lineRule="exact"/>
        <w:ind w:firstLineChars="150" w:firstLine="360"/>
        <w:rPr>
          <w:rFonts w:ascii="宋体" w:eastAsia="宋体" w:hAnsi="宋体"/>
          <w:sz w:val="24"/>
          <w:szCs w:val="24"/>
        </w:rPr>
      </w:pPr>
      <w:r w:rsidRPr="00F65B25">
        <w:rPr>
          <w:rFonts w:ascii="宋体" w:eastAsia="宋体" w:hAnsi="宋体" w:hint="eastAsia"/>
          <w:color w:val="000000"/>
          <w:sz w:val="24"/>
          <w:szCs w:val="24"/>
        </w:rPr>
        <w:t>目前</w:t>
      </w:r>
      <w:r w:rsidRPr="00F65B25">
        <w:rPr>
          <w:rFonts w:ascii="宋体" w:eastAsia="宋体" w:hAnsi="宋体" w:hint="eastAsia"/>
          <w:sz w:val="24"/>
          <w:szCs w:val="24"/>
        </w:rPr>
        <w:t>国际会计ACCA</w:t>
      </w:r>
      <w:r w:rsidRPr="00F65B25">
        <w:rPr>
          <w:rFonts w:ascii="宋体" w:eastAsia="宋体" w:hAnsi="宋体" w:hint="eastAsia"/>
          <w:color w:val="000000"/>
          <w:sz w:val="24"/>
          <w:szCs w:val="24"/>
        </w:rPr>
        <w:t>专业人才需求旺盛，就业形势良好。2012年版</w:t>
      </w:r>
      <w:r w:rsidRPr="00F65B25">
        <w:rPr>
          <w:rFonts w:ascii="宋体" w:eastAsia="宋体" w:hAnsi="宋体"/>
          <w:color w:val="000000"/>
          <w:sz w:val="24"/>
          <w:szCs w:val="24"/>
        </w:rPr>
        <w:t>人才培养方案</w:t>
      </w:r>
      <w:r w:rsidRPr="00F65B25">
        <w:rPr>
          <w:rFonts w:ascii="宋体" w:eastAsia="宋体" w:hAnsi="宋体" w:hint="eastAsia"/>
          <w:color w:val="000000"/>
          <w:sz w:val="24"/>
          <w:szCs w:val="24"/>
        </w:rPr>
        <w:t>实施以来，</w:t>
      </w:r>
      <w:r w:rsidRPr="00F65B25">
        <w:rPr>
          <w:rFonts w:ascii="宋体" w:eastAsia="宋体" w:hAnsi="宋体"/>
          <w:color w:val="000000"/>
          <w:sz w:val="24"/>
          <w:szCs w:val="24"/>
        </w:rPr>
        <w:t>运行</w:t>
      </w:r>
      <w:r w:rsidRPr="00F65B25">
        <w:rPr>
          <w:rFonts w:ascii="宋体" w:eastAsia="宋体" w:hAnsi="宋体" w:hint="eastAsia"/>
          <w:color w:val="000000"/>
          <w:sz w:val="24"/>
          <w:szCs w:val="24"/>
        </w:rPr>
        <w:t>总体</w:t>
      </w:r>
      <w:r w:rsidRPr="00F65B25">
        <w:rPr>
          <w:rFonts w:ascii="宋体" w:eastAsia="宋体" w:hAnsi="宋体"/>
          <w:color w:val="000000"/>
          <w:sz w:val="24"/>
          <w:szCs w:val="24"/>
        </w:rPr>
        <w:t>状况</w:t>
      </w:r>
      <w:r w:rsidRPr="00F65B25">
        <w:rPr>
          <w:rFonts w:ascii="宋体" w:eastAsia="宋体" w:hAnsi="宋体" w:hint="eastAsia"/>
          <w:color w:val="000000"/>
          <w:sz w:val="24"/>
          <w:szCs w:val="24"/>
        </w:rPr>
        <w:t>良好</w:t>
      </w:r>
      <w:r w:rsidRPr="00F65B25">
        <w:rPr>
          <w:rFonts w:ascii="宋体" w:eastAsia="宋体" w:hAnsi="宋体"/>
          <w:color w:val="000000"/>
          <w:sz w:val="24"/>
          <w:szCs w:val="24"/>
        </w:rPr>
        <w:t>，</w:t>
      </w:r>
      <w:r w:rsidRPr="00F65B25">
        <w:rPr>
          <w:rFonts w:ascii="宋体" w:eastAsia="宋体" w:hAnsi="宋体" w:hint="eastAsia"/>
          <w:color w:val="000000"/>
          <w:sz w:val="24"/>
          <w:szCs w:val="24"/>
        </w:rPr>
        <w:t>该</w:t>
      </w:r>
      <w:r w:rsidRPr="00F65B25">
        <w:rPr>
          <w:rFonts w:ascii="宋体" w:eastAsia="宋体" w:hAnsi="宋体" w:hint="eastAsia"/>
          <w:sz w:val="24"/>
          <w:szCs w:val="24"/>
        </w:rPr>
        <w:t>专业在取得一定成绩的同时也存在一些亟需解决的问题，主要体现如下：</w:t>
      </w:r>
    </w:p>
    <w:p w:rsidR="00C17F1B" w:rsidRPr="00F65B25" w:rsidRDefault="00C17F1B" w:rsidP="00B20158">
      <w:pPr>
        <w:spacing w:line="360" w:lineRule="exact"/>
        <w:ind w:firstLineChars="150" w:firstLine="360"/>
        <w:rPr>
          <w:rFonts w:ascii="宋体" w:eastAsia="宋体" w:hAnsi="宋体"/>
          <w:color w:val="000000"/>
          <w:sz w:val="24"/>
          <w:szCs w:val="24"/>
        </w:rPr>
      </w:pPr>
      <w:r w:rsidRPr="00F65B25">
        <w:rPr>
          <w:rFonts w:ascii="宋体" w:eastAsia="宋体" w:hAnsi="宋体" w:hint="eastAsia"/>
          <w:color w:val="000000"/>
          <w:sz w:val="24"/>
          <w:szCs w:val="24"/>
        </w:rPr>
        <w:t>1、实践类课程的设置与人才培养和人才需求相比还存在一定差距；</w:t>
      </w:r>
    </w:p>
    <w:p w:rsidR="00F65B25" w:rsidRDefault="00C17F1B" w:rsidP="00B20158">
      <w:pPr>
        <w:spacing w:line="360" w:lineRule="exact"/>
        <w:ind w:firstLineChars="150" w:firstLine="360"/>
        <w:rPr>
          <w:rFonts w:ascii="宋体" w:eastAsia="宋体" w:hAnsi="宋体"/>
          <w:color w:val="000000"/>
          <w:sz w:val="24"/>
          <w:szCs w:val="24"/>
        </w:rPr>
      </w:pPr>
      <w:r w:rsidRPr="00F65B25">
        <w:rPr>
          <w:rFonts w:ascii="宋体" w:eastAsia="宋体" w:hAnsi="宋体" w:hint="eastAsia"/>
          <w:color w:val="000000"/>
          <w:sz w:val="24"/>
          <w:szCs w:val="24"/>
        </w:rPr>
        <w:t>2、师资配备方面，ACCA要求考试的14门每年都要局部更新内容，四年一般内容则要大调整，增加了老师们的授课难度，14门双语课程的师资不足。</w:t>
      </w:r>
      <w:r w:rsidR="006E1C9C" w:rsidRPr="00F65B25">
        <w:rPr>
          <w:rFonts w:ascii="宋体" w:eastAsia="宋体" w:hAnsi="宋体" w:hint="eastAsia"/>
          <w:color w:val="000000"/>
          <w:sz w:val="24"/>
          <w:szCs w:val="24"/>
        </w:rPr>
        <w:t>特别目前国际交流中心又招生了一些非洲国家的学生参加我院ACCA专业学习，</w:t>
      </w:r>
      <w:r w:rsidR="00D452ED" w:rsidRPr="00F65B25">
        <w:rPr>
          <w:rFonts w:ascii="宋体" w:eastAsia="宋体" w:hAnsi="宋体" w:hint="eastAsia"/>
          <w:color w:val="000000"/>
          <w:sz w:val="24"/>
          <w:szCs w:val="24"/>
        </w:rPr>
        <w:t>大部分ACCA老师还</w:t>
      </w:r>
      <w:r w:rsidR="001E0EBA" w:rsidRPr="00F65B25">
        <w:rPr>
          <w:rFonts w:ascii="宋体" w:eastAsia="宋体" w:hAnsi="宋体" w:hint="eastAsia"/>
          <w:color w:val="000000"/>
          <w:sz w:val="24"/>
          <w:szCs w:val="24"/>
        </w:rPr>
        <w:t>不</w:t>
      </w:r>
      <w:r w:rsidR="00D452ED" w:rsidRPr="00F65B25">
        <w:rPr>
          <w:rFonts w:ascii="宋体" w:eastAsia="宋体" w:hAnsi="宋体" w:hint="eastAsia"/>
          <w:color w:val="000000"/>
          <w:sz w:val="24"/>
          <w:szCs w:val="24"/>
        </w:rPr>
        <w:t>能做到全程用英文授课，对我</w:t>
      </w:r>
      <w:r w:rsidR="006E1C9C" w:rsidRPr="00F65B25">
        <w:rPr>
          <w:rFonts w:ascii="宋体" w:eastAsia="宋体" w:hAnsi="宋体" w:hint="eastAsia"/>
          <w:color w:val="000000"/>
          <w:sz w:val="24"/>
          <w:szCs w:val="24"/>
        </w:rPr>
        <w:t>们老师又是新的挑战。</w:t>
      </w:r>
    </w:p>
    <w:p w:rsidR="00C17F1B" w:rsidRPr="00F65B25" w:rsidRDefault="00C17F1B" w:rsidP="00B20158">
      <w:pPr>
        <w:spacing w:line="360" w:lineRule="exact"/>
        <w:ind w:firstLineChars="150" w:firstLine="360"/>
        <w:rPr>
          <w:rFonts w:ascii="宋体" w:eastAsia="宋体" w:hAnsi="宋体"/>
          <w:color w:val="000000"/>
          <w:sz w:val="24"/>
          <w:szCs w:val="24"/>
        </w:rPr>
      </w:pPr>
      <w:r w:rsidRPr="00F65B25">
        <w:rPr>
          <w:rFonts w:ascii="宋体" w:eastAsia="宋体" w:hAnsi="宋体" w:hint="eastAsia"/>
          <w:color w:val="000000"/>
          <w:sz w:val="24"/>
          <w:szCs w:val="24"/>
        </w:rPr>
        <w:t>3、学历教育与执业教育的课程安排有点相冲突。由于该专业是学历教育与执业教育相结合的一门专业，每年学生还要多次参加ACCA总部组织的执业资格考试，ACCA指定考试的14门课程教学安排进度与ACCA考试进度不一致。需要进一步完善</w:t>
      </w:r>
    </w:p>
    <w:p w:rsidR="001E0EBA" w:rsidRPr="00F65B25" w:rsidRDefault="001E0EBA" w:rsidP="00B20158">
      <w:pPr>
        <w:widowControl/>
        <w:tabs>
          <w:tab w:val="left" w:pos="377"/>
        </w:tabs>
        <w:spacing w:line="360" w:lineRule="exact"/>
        <w:ind w:leftChars="57" w:left="120" w:firstLineChars="200" w:firstLine="480"/>
        <w:rPr>
          <w:rFonts w:hint="eastAsia"/>
          <w:b/>
          <w:kern w:val="0"/>
          <w:sz w:val="24"/>
          <w:szCs w:val="24"/>
        </w:rPr>
      </w:pPr>
      <w:r w:rsidRPr="00F65B25">
        <w:rPr>
          <w:rFonts w:ascii="宋体" w:eastAsia="宋体" w:hAnsi="宋体" w:hint="eastAsia"/>
          <w:sz w:val="24"/>
          <w:szCs w:val="24"/>
        </w:rPr>
        <w:t>4、科研能力还待提高，尽管我们已培养</w:t>
      </w:r>
      <w:r w:rsidRPr="00F65B25">
        <w:rPr>
          <w:rFonts w:hint="eastAsia"/>
          <w:kern w:val="0"/>
          <w:sz w:val="24"/>
          <w:szCs w:val="24"/>
        </w:rPr>
        <w:t>具有国际教育理念的</w:t>
      </w:r>
      <w:r w:rsidRPr="00F65B25">
        <w:rPr>
          <w:kern w:val="0"/>
          <w:sz w:val="24"/>
          <w:szCs w:val="24"/>
        </w:rPr>
        <w:t>ACCA</w:t>
      </w:r>
      <w:r w:rsidRPr="00F65B25">
        <w:rPr>
          <w:rFonts w:hint="eastAsia"/>
          <w:kern w:val="0"/>
          <w:sz w:val="24"/>
          <w:szCs w:val="24"/>
        </w:rPr>
        <w:t>教学团队，但各老师分布在学院会计、工商管理及经济系三个系，真正会计系</w:t>
      </w:r>
      <w:r w:rsidRPr="00F65B25">
        <w:rPr>
          <w:rFonts w:hint="eastAsia"/>
          <w:kern w:val="0"/>
          <w:sz w:val="24"/>
          <w:szCs w:val="24"/>
        </w:rPr>
        <w:t>ACCA</w:t>
      </w:r>
      <w:r w:rsidRPr="00F65B25">
        <w:rPr>
          <w:rFonts w:hint="eastAsia"/>
          <w:kern w:val="0"/>
          <w:sz w:val="24"/>
          <w:szCs w:val="24"/>
        </w:rPr>
        <w:t>专业教研室的老师只有</w:t>
      </w:r>
      <w:r w:rsidRPr="00F65B25">
        <w:rPr>
          <w:rFonts w:hint="eastAsia"/>
          <w:kern w:val="0"/>
          <w:sz w:val="24"/>
          <w:szCs w:val="24"/>
        </w:rPr>
        <w:t>5</w:t>
      </w:r>
      <w:r w:rsidRPr="00F65B25">
        <w:rPr>
          <w:rFonts w:hint="eastAsia"/>
          <w:kern w:val="0"/>
          <w:sz w:val="24"/>
          <w:szCs w:val="24"/>
        </w:rPr>
        <w:t>位老师，这还包括今年刚入我校工作的一位博士老师。因此，相对其他专业，我们科研能力相对欠缺些。</w:t>
      </w:r>
    </w:p>
    <w:p w:rsidR="00C17F1B" w:rsidRPr="00F65B25" w:rsidRDefault="00C17F1B" w:rsidP="00B20158">
      <w:pPr>
        <w:spacing w:line="360" w:lineRule="exact"/>
        <w:rPr>
          <w:rFonts w:ascii="宋体" w:eastAsia="宋体" w:hAnsi="宋体"/>
          <w:sz w:val="24"/>
          <w:szCs w:val="24"/>
        </w:rPr>
      </w:pPr>
    </w:p>
    <w:p w:rsidR="00650E0C" w:rsidRDefault="00650E0C" w:rsidP="00B20158">
      <w:pPr>
        <w:pStyle w:val="a3"/>
        <w:numPr>
          <w:ilvl w:val="0"/>
          <w:numId w:val="1"/>
        </w:numPr>
        <w:spacing w:line="360" w:lineRule="exact"/>
        <w:ind w:firstLineChars="0"/>
        <w:rPr>
          <w:rFonts w:ascii="宋体" w:eastAsia="宋体" w:hAnsi="宋体" w:hint="eastAsia"/>
          <w:b/>
          <w:sz w:val="28"/>
          <w:szCs w:val="28"/>
        </w:rPr>
      </w:pPr>
      <w:r w:rsidRPr="00F075DD">
        <w:rPr>
          <w:rFonts w:ascii="宋体" w:eastAsia="宋体" w:hAnsi="宋体" w:hint="eastAsia"/>
          <w:b/>
          <w:sz w:val="28"/>
          <w:szCs w:val="28"/>
        </w:rPr>
        <w:t>专业建设指导思想（或原则，或思路）</w:t>
      </w:r>
    </w:p>
    <w:p w:rsidR="00215EE5" w:rsidRDefault="00215EE5" w:rsidP="00215EE5">
      <w:pPr>
        <w:pStyle w:val="a3"/>
        <w:spacing w:line="360" w:lineRule="exact"/>
        <w:ind w:left="562" w:firstLineChars="0" w:firstLine="0"/>
        <w:rPr>
          <w:rFonts w:ascii="宋体" w:eastAsia="宋体" w:hAnsi="宋体" w:hint="eastAsia"/>
          <w:b/>
          <w:sz w:val="28"/>
          <w:szCs w:val="28"/>
        </w:rPr>
      </w:pPr>
    </w:p>
    <w:p w:rsidR="00F075DD" w:rsidRPr="001767A4" w:rsidRDefault="00E924E5" w:rsidP="00E924E5">
      <w:pPr>
        <w:spacing w:line="360" w:lineRule="exact"/>
        <w:ind w:firstLineChars="200" w:firstLine="480"/>
        <w:rPr>
          <w:rFonts w:ascii="宋体" w:eastAsia="宋体" w:hAnsi="宋体"/>
          <w:color w:val="000000" w:themeColor="text1"/>
          <w:sz w:val="24"/>
          <w:szCs w:val="24"/>
        </w:rPr>
      </w:pPr>
      <w:r>
        <w:rPr>
          <w:rFonts w:asciiTheme="minorEastAsia" w:hAnsiTheme="minorEastAsia" w:hint="eastAsia"/>
          <w:sz w:val="24"/>
          <w:szCs w:val="24"/>
        </w:rPr>
        <w:t>根据我</w:t>
      </w:r>
      <w:r w:rsidRPr="00E924E5">
        <w:rPr>
          <w:rFonts w:asciiTheme="minorEastAsia" w:hAnsiTheme="minorEastAsia" w:hint="eastAsia"/>
          <w:sz w:val="24"/>
          <w:szCs w:val="24"/>
        </w:rPr>
        <w:t>校培养人格健全、基础扎实、知识面宽、富有创新精神和实践能力的各类创新型、应用型、复合型优秀人才</w:t>
      </w:r>
      <w:r>
        <w:rPr>
          <w:rFonts w:asciiTheme="minorEastAsia" w:hAnsiTheme="minorEastAsia" w:hint="eastAsia"/>
          <w:sz w:val="24"/>
          <w:szCs w:val="24"/>
        </w:rPr>
        <w:t>的指导思想，</w:t>
      </w:r>
      <w:r w:rsidR="00F075DD" w:rsidRPr="001767A4">
        <w:rPr>
          <w:rFonts w:ascii="宋体" w:eastAsia="宋体" w:hAnsi="宋体"/>
          <w:color w:val="000000" w:themeColor="text1"/>
          <w:sz w:val="24"/>
          <w:szCs w:val="24"/>
        </w:rPr>
        <w:t>本专业</w:t>
      </w:r>
      <w:r w:rsidR="00F075DD" w:rsidRPr="001767A4">
        <w:rPr>
          <w:rFonts w:ascii="宋体" w:eastAsia="宋体" w:hAnsi="宋体" w:hint="eastAsia"/>
          <w:color w:val="000000" w:themeColor="text1"/>
          <w:sz w:val="24"/>
          <w:szCs w:val="24"/>
        </w:rPr>
        <w:t>旨在培养德、智、体、美全面发展，具备较宽泛的人文、管理、经济、法律等方面专业知识和较强的跨文化交流能力，熟悉和掌握财务管理、会计及审计等国际惯例和理念，并熟练运用专业知识分析和解决实践问题，</w:t>
      </w:r>
      <w:r w:rsidR="00F075DD" w:rsidRPr="001767A4">
        <w:rPr>
          <w:rFonts w:ascii="宋体" w:eastAsia="宋体" w:hAnsi="宋体"/>
          <w:color w:val="000000" w:themeColor="text1"/>
          <w:sz w:val="24"/>
          <w:szCs w:val="24"/>
        </w:rPr>
        <w:t>富有时代特征和创新精神，能够在会计、审计领域（尤其是以英语为工作语言的环境下）胜任专业工作，有理想、有道德、有文化、有纪律的应用型、国际化</w:t>
      </w:r>
      <w:r w:rsidR="00F075DD" w:rsidRPr="001767A4">
        <w:rPr>
          <w:rFonts w:ascii="宋体" w:eastAsia="宋体" w:hAnsi="宋体" w:hint="eastAsia"/>
          <w:color w:val="000000" w:themeColor="text1"/>
          <w:sz w:val="24"/>
          <w:szCs w:val="24"/>
        </w:rPr>
        <w:t>高级财务管理、会计和审计专门人才。</w:t>
      </w:r>
    </w:p>
    <w:p w:rsidR="008D3B72" w:rsidRPr="00924076" w:rsidRDefault="008D3B72" w:rsidP="00B20158">
      <w:pPr>
        <w:pStyle w:val="a3"/>
        <w:spacing w:line="360" w:lineRule="exact"/>
        <w:ind w:left="420" w:firstLineChars="0" w:firstLine="0"/>
        <w:rPr>
          <w:rFonts w:ascii="宋体" w:eastAsia="宋体" w:hAnsi="宋体"/>
          <w:szCs w:val="21"/>
        </w:rPr>
      </w:pPr>
    </w:p>
    <w:p w:rsidR="00E04191" w:rsidRPr="00215EE5" w:rsidRDefault="00650E0C" w:rsidP="00E04191">
      <w:pPr>
        <w:pStyle w:val="a3"/>
        <w:numPr>
          <w:ilvl w:val="0"/>
          <w:numId w:val="1"/>
        </w:numPr>
        <w:spacing w:line="360" w:lineRule="exact"/>
        <w:ind w:firstLineChars="0"/>
        <w:rPr>
          <w:rFonts w:asciiTheme="majorEastAsia" w:eastAsiaTheme="majorEastAsia" w:hAnsiTheme="majorEastAsia" w:hint="eastAsia"/>
          <w:szCs w:val="21"/>
        </w:rPr>
      </w:pPr>
      <w:r w:rsidRPr="00B536BF">
        <w:rPr>
          <w:rFonts w:asciiTheme="majorEastAsia" w:eastAsiaTheme="majorEastAsia" w:hAnsiTheme="majorEastAsia" w:hint="eastAsia"/>
          <w:b/>
          <w:sz w:val="28"/>
          <w:szCs w:val="28"/>
        </w:rPr>
        <w:t>专业建设与发展总体目标</w:t>
      </w:r>
    </w:p>
    <w:p w:rsidR="00215EE5" w:rsidRPr="00E04191" w:rsidRDefault="00215EE5" w:rsidP="00215EE5">
      <w:pPr>
        <w:pStyle w:val="a3"/>
        <w:spacing w:line="360" w:lineRule="exact"/>
        <w:ind w:left="562" w:firstLineChars="0" w:firstLine="0"/>
        <w:rPr>
          <w:rFonts w:asciiTheme="majorEastAsia" w:eastAsiaTheme="majorEastAsia" w:hAnsiTheme="majorEastAsia" w:hint="eastAsia"/>
          <w:szCs w:val="21"/>
        </w:rPr>
      </w:pPr>
    </w:p>
    <w:p w:rsidR="00E924E5" w:rsidRPr="001D71C9" w:rsidRDefault="00743D9D" w:rsidP="00E04191">
      <w:pPr>
        <w:spacing w:line="360" w:lineRule="exact"/>
        <w:ind w:left="142"/>
        <w:rPr>
          <w:rFonts w:asciiTheme="majorEastAsia" w:eastAsiaTheme="majorEastAsia" w:hAnsiTheme="majorEastAsia" w:hint="eastAsia"/>
          <w:b/>
          <w:szCs w:val="21"/>
        </w:rPr>
      </w:pPr>
      <w:r w:rsidRPr="001D71C9">
        <w:rPr>
          <w:rFonts w:ascii="宋体" w:eastAsia="宋体" w:hAnsi="宋体" w:cs="黑体" w:hint="eastAsia"/>
          <w:b/>
        </w:rPr>
        <w:t>（一）人才培养模式</w:t>
      </w:r>
    </w:p>
    <w:p w:rsidR="00F805F3" w:rsidRPr="00E04191" w:rsidRDefault="00E924E5" w:rsidP="00E924E5">
      <w:pPr>
        <w:spacing w:line="360" w:lineRule="exact"/>
        <w:ind w:firstLineChars="200" w:firstLine="480"/>
        <w:rPr>
          <w:rFonts w:asciiTheme="minorEastAsia" w:hAnsiTheme="minorEastAsia" w:hint="eastAsia"/>
          <w:sz w:val="24"/>
          <w:szCs w:val="24"/>
        </w:rPr>
      </w:pPr>
      <w:r w:rsidRPr="00E924E5">
        <w:rPr>
          <w:rFonts w:asciiTheme="minorEastAsia" w:hAnsiTheme="minorEastAsia" w:hint="eastAsia"/>
          <w:sz w:val="24"/>
          <w:szCs w:val="24"/>
        </w:rPr>
        <w:t>本专业在坚持厚基础、宽口径、重能力、求创新的育人方针，遵循高等教育教学规律和人才成长规律，以提高人才培养质量为核心，</w:t>
      </w:r>
      <w:r>
        <w:rPr>
          <w:rFonts w:asciiTheme="minorEastAsia" w:hAnsiTheme="minorEastAsia" w:hint="eastAsia"/>
          <w:sz w:val="24"/>
          <w:szCs w:val="24"/>
        </w:rPr>
        <w:t>以通专融合</w:t>
      </w:r>
      <w:r w:rsidRPr="00E924E5">
        <w:rPr>
          <w:rFonts w:asciiTheme="minorEastAsia" w:hAnsiTheme="minorEastAsia" w:hint="eastAsia"/>
          <w:sz w:val="24"/>
          <w:szCs w:val="24"/>
        </w:rPr>
        <w:t>为导向下，</w:t>
      </w:r>
      <w:r w:rsidR="00F805F3" w:rsidRPr="00E04191">
        <w:rPr>
          <w:rFonts w:asciiTheme="minorEastAsia" w:hAnsiTheme="minorEastAsia" w:hint="eastAsia"/>
          <w:kern w:val="0"/>
          <w:sz w:val="24"/>
        </w:rPr>
        <w:t>形成一个独特的国际会计(</w:t>
      </w:r>
      <w:r w:rsidR="00F805F3" w:rsidRPr="00E04191">
        <w:rPr>
          <w:rFonts w:asciiTheme="minorEastAsia" w:hAnsiTheme="minorEastAsia" w:hint="eastAsia"/>
          <w:kern w:val="0"/>
          <w:sz w:val="24"/>
          <w:szCs w:val="24"/>
        </w:rPr>
        <w:t>ACCA方向)人才培养模式</w:t>
      </w:r>
      <w:r w:rsidR="00F805F3" w:rsidRPr="00E04191">
        <w:rPr>
          <w:rFonts w:asciiTheme="minorEastAsia" w:hAnsiTheme="minorEastAsia" w:hint="eastAsia"/>
          <w:sz w:val="24"/>
          <w:szCs w:val="24"/>
        </w:rPr>
        <w:t>----“</w:t>
      </w:r>
      <w:r w:rsidR="00F805F3" w:rsidRPr="001D71C9">
        <w:rPr>
          <w:rFonts w:asciiTheme="minorEastAsia" w:hAnsiTheme="minorEastAsia" w:hint="eastAsia"/>
          <w:b/>
          <w:sz w:val="24"/>
          <w:szCs w:val="24"/>
        </w:rPr>
        <w:t>学历教育与资格教育结合”</w:t>
      </w:r>
      <w:r w:rsidRPr="001D71C9">
        <w:rPr>
          <w:rFonts w:asciiTheme="minorEastAsia" w:hAnsiTheme="minorEastAsia" w:cs="宋体" w:hint="eastAsia"/>
          <w:b/>
          <w:sz w:val="24"/>
          <w:szCs w:val="24"/>
        </w:rPr>
        <w:t>的</w:t>
      </w:r>
      <w:r w:rsidR="00F805F3" w:rsidRPr="001D71C9">
        <w:rPr>
          <w:rFonts w:asciiTheme="minorEastAsia" w:hAnsiTheme="minorEastAsia" w:cs="宋体" w:hint="eastAsia"/>
          <w:b/>
          <w:sz w:val="24"/>
          <w:szCs w:val="24"/>
        </w:rPr>
        <w:t>国际化复合型人才培养模式</w:t>
      </w:r>
    </w:p>
    <w:p w:rsidR="00F805F3" w:rsidRPr="00E04191" w:rsidRDefault="00E924E5" w:rsidP="00E04191">
      <w:pPr>
        <w:spacing w:line="360" w:lineRule="exact"/>
        <w:ind w:firstLineChars="200" w:firstLine="480"/>
        <w:rPr>
          <w:rFonts w:ascii="宋体" w:hAnsi="宋体" w:hint="eastAsia"/>
          <w:bCs/>
          <w:sz w:val="24"/>
        </w:rPr>
      </w:pPr>
      <w:r w:rsidRPr="00E04191">
        <w:rPr>
          <w:rFonts w:asciiTheme="minorEastAsia" w:hAnsiTheme="minorEastAsia" w:hint="eastAsia"/>
          <w:sz w:val="24"/>
          <w:szCs w:val="24"/>
        </w:rPr>
        <w:t>“学历教育与资格教育结合”</w:t>
      </w:r>
      <w:r w:rsidRPr="00E04191">
        <w:rPr>
          <w:rFonts w:asciiTheme="minorEastAsia" w:hAnsiTheme="minorEastAsia" w:cs="宋体" w:hint="eastAsia"/>
          <w:sz w:val="24"/>
          <w:szCs w:val="24"/>
        </w:rPr>
        <w:t>的国际化复合型人才培养模式</w:t>
      </w:r>
      <w:r w:rsidRPr="00E04191">
        <w:rPr>
          <w:rFonts w:hint="eastAsia"/>
          <w:sz w:val="24"/>
        </w:rPr>
        <w:t>即</w:t>
      </w:r>
      <w:r>
        <w:rPr>
          <w:rFonts w:hint="eastAsia"/>
          <w:sz w:val="24"/>
        </w:rPr>
        <w:t>将</w:t>
      </w:r>
      <w:r w:rsidRPr="007418D9">
        <w:rPr>
          <w:sz w:val="24"/>
        </w:rPr>
        <w:t>国际职业资格教育与国内</w:t>
      </w:r>
      <w:r w:rsidRPr="007418D9">
        <w:rPr>
          <w:sz w:val="24"/>
        </w:rPr>
        <w:lastRenderedPageBreak/>
        <w:t>本科学历教育结合起来，</w:t>
      </w:r>
      <w:r w:rsidRPr="007418D9">
        <w:rPr>
          <w:rFonts w:hint="eastAsia"/>
          <w:bCs/>
          <w:sz w:val="24"/>
        </w:rPr>
        <w:t>将</w:t>
      </w:r>
      <w:r w:rsidRPr="007418D9">
        <w:rPr>
          <w:rFonts w:hint="eastAsia"/>
          <w:bCs/>
          <w:sz w:val="24"/>
        </w:rPr>
        <w:t>ACCA</w:t>
      </w:r>
      <w:r w:rsidRPr="007418D9">
        <w:rPr>
          <w:rFonts w:hint="eastAsia"/>
          <w:bCs/>
          <w:sz w:val="24"/>
        </w:rPr>
        <w:t>全球统考课程嵌入大学会计本科培养方案，</w:t>
      </w:r>
      <w:r w:rsidRPr="007418D9">
        <w:rPr>
          <w:sz w:val="24"/>
        </w:rPr>
        <w:t>着力培养国际化的会计专业人才。</w:t>
      </w:r>
      <w:r w:rsidRPr="007418D9">
        <w:rPr>
          <w:rFonts w:hint="eastAsia"/>
          <w:bCs/>
          <w:color w:val="000000"/>
          <w:sz w:val="24"/>
        </w:rPr>
        <w:t>这是一种全新的培养模式，要求学生在大学期间既要完成大学本科教育规定的学习目标，又</w:t>
      </w:r>
      <w:r>
        <w:rPr>
          <w:rFonts w:hint="eastAsia"/>
          <w:bCs/>
          <w:color w:val="000000"/>
          <w:sz w:val="24"/>
        </w:rPr>
        <w:t>可</w:t>
      </w:r>
      <w:r w:rsidRPr="007418D9">
        <w:rPr>
          <w:rFonts w:hint="eastAsia"/>
          <w:bCs/>
          <w:color w:val="000000"/>
          <w:sz w:val="24"/>
        </w:rPr>
        <w:t>参加</w:t>
      </w:r>
      <w:r w:rsidRPr="007418D9">
        <w:rPr>
          <w:rFonts w:hint="eastAsia"/>
          <w:bCs/>
          <w:color w:val="000000"/>
          <w:sz w:val="24"/>
        </w:rPr>
        <w:t>ACCA</w:t>
      </w:r>
      <w:r w:rsidRPr="007418D9">
        <w:rPr>
          <w:rFonts w:hint="eastAsia"/>
          <w:bCs/>
          <w:color w:val="000000"/>
          <w:sz w:val="24"/>
        </w:rPr>
        <w:t>全球统考，毕业时，学生如果达到要求，则可获得大学本科毕业证和管理学学士外，</w:t>
      </w:r>
      <w:r w:rsidRPr="007418D9">
        <w:rPr>
          <w:rFonts w:hint="eastAsia"/>
          <w:sz w:val="24"/>
        </w:rPr>
        <w:t>如果最终通过</w:t>
      </w:r>
      <w:r w:rsidRPr="007418D9">
        <w:rPr>
          <w:rFonts w:hint="eastAsia"/>
          <w:sz w:val="24"/>
        </w:rPr>
        <w:t>ACCA</w:t>
      </w:r>
      <w:r w:rsidRPr="007418D9">
        <w:rPr>
          <w:rFonts w:hint="eastAsia"/>
          <w:sz w:val="24"/>
        </w:rPr>
        <w:t>要求的</w:t>
      </w:r>
      <w:r w:rsidRPr="007418D9">
        <w:rPr>
          <w:rFonts w:hint="eastAsia"/>
          <w:sz w:val="24"/>
        </w:rPr>
        <w:t>14</w:t>
      </w:r>
      <w:r w:rsidRPr="007418D9">
        <w:rPr>
          <w:rFonts w:hint="eastAsia"/>
          <w:sz w:val="24"/>
        </w:rPr>
        <w:t>门课程考试</w:t>
      </w:r>
      <w:r w:rsidRPr="007418D9">
        <w:rPr>
          <w:rFonts w:cs="宋体" w:hint="eastAsia"/>
          <w:color w:val="000000"/>
          <w:sz w:val="24"/>
        </w:rPr>
        <w:t>取得三年的财务工作实践经验、并确认能胜任会计工作后，</w:t>
      </w:r>
      <w:r w:rsidRPr="007418D9">
        <w:rPr>
          <w:rFonts w:hint="eastAsia"/>
          <w:sz w:val="24"/>
        </w:rPr>
        <w:t>即可获得</w:t>
      </w:r>
      <w:r w:rsidRPr="007418D9">
        <w:rPr>
          <w:rFonts w:hint="eastAsia"/>
          <w:sz w:val="24"/>
        </w:rPr>
        <w:t>ACCA</w:t>
      </w:r>
      <w:r w:rsidRPr="007418D9">
        <w:rPr>
          <w:rFonts w:hint="eastAsia"/>
          <w:sz w:val="24"/>
        </w:rPr>
        <w:t>总部颁发的</w:t>
      </w:r>
      <w:r w:rsidRPr="007418D9">
        <w:rPr>
          <w:sz w:val="24"/>
        </w:rPr>
        <w:t>会计师</w:t>
      </w:r>
      <w:r w:rsidRPr="007418D9">
        <w:rPr>
          <w:rFonts w:hint="eastAsia"/>
          <w:sz w:val="24"/>
        </w:rPr>
        <w:t>执</w:t>
      </w:r>
      <w:r w:rsidRPr="007418D9">
        <w:rPr>
          <w:sz w:val="24"/>
        </w:rPr>
        <w:t>业资格证书</w:t>
      </w:r>
      <w:r w:rsidRPr="007418D9">
        <w:rPr>
          <w:rFonts w:hint="eastAsia"/>
          <w:sz w:val="24"/>
        </w:rPr>
        <w:t>。</w:t>
      </w:r>
    </w:p>
    <w:p w:rsidR="00E924E5" w:rsidRPr="001D71C9" w:rsidRDefault="00743D9D" w:rsidP="00E04191">
      <w:pPr>
        <w:pStyle w:val="a6"/>
        <w:widowControl/>
        <w:spacing w:line="360" w:lineRule="exact"/>
        <w:rPr>
          <w:rFonts w:ascii="宋体" w:hAnsi="宋体" w:cs="宋体" w:hint="eastAsia"/>
          <w:b/>
        </w:rPr>
      </w:pPr>
      <w:r w:rsidRPr="001D71C9">
        <w:rPr>
          <w:rFonts w:ascii="宋体" w:hAnsi="宋体" w:cs="宋体" w:hint="eastAsia"/>
          <w:b/>
        </w:rPr>
        <w:t>（二</w:t>
      </w:r>
      <w:r w:rsidR="0008283E" w:rsidRPr="001D71C9">
        <w:rPr>
          <w:rFonts w:ascii="宋体" w:hAnsi="宋体" w:cs="宋体" w:hint="eastAsia"/>
          <w:b/>
        </w:rPr>
        <w:t>）、稳中有增的扩大办学规模</w:t>
      </w:r>
    </w:p>
    <w:p w:rsidR="00E04191" w:rsidRDefault="00E924E5" w:rsidP="00E04191">
      <w:pPr>
        <w:pStyle w:val="a6"/>
        <w:widowControl/>
        <w:spacing w:line="360" w:lineRule="exact"/>
        <w:ind w:firstLineChars="150" w:firstLine="360"/>
        <w:rPr>
          <w:rFonts w:ascii="宋体" w:hAnsi="宋体" w:cs="宋体" w:hint="eastAsia"/>
        </w:rPr>
      </w:pPr>
      <w:r>
        <w:rPr>
          <w:rFonts w:ascii="宋体" w:hAnsi="宋体" w:cs="宋体" w:hint="eastAsia"/>
        </w:rPr>
        <w:t xml:space="preserve"> 随着</w:t>
      </w:r>
      <w:r w:rsidR="00AA76DF">
        <w:rPr>
          <w:rFonts w:ascii="宋体" w:hAnsi="宋体" w:cs="宋体" w:hint="eastAsia"/>
        </w:rPr>
        <w:t>我国“一带一路”政策的实施，企业走出去的</w:t>
      </w:r>
      <w:r>
        <w:rPr>
          <w:rFonts w:ascii="宋体" w:hAnsi="宋体" w:cs="宋体" w:hint="eastAsia"/>
        </w:rPr>
        <w:t>国际化</w:t>
      </w:r>
      <w:r w:rsidR="00AA76DF">
        <w:rPr>
          <w:rFonts w:ascii="宋体" w:hAnsi="宋体" w:cs="宋体" w:hint="eastAsia"/>
        </w:rPr>
        <w:t>进程不断提升，同时外国企业相应也会不断进入中国市场，既通晓中国会计准则及了解国际惯例的国际化复合型人才需求随之也会增加。从ACCA总部与国内合作院校由2006年的</w:t>
      </w:r>
      <w:r w:rsidR="00D25979">
        <w:rPr>
          <w:rFonts w:ascii="宋体" w:hAnsi="宋体" w:cs="宋体" w:hint="eastAsia"/>
        </w:rPr>
        <w:t>30家发展到93家，从我省由最初开设国际会计ACCA专业两家高校，目前发展到5家高校</w:t>
      </w:r>
      <w:r w:rsidR="0008283E">
        <w:rPr>
          <w:rFonts w:ascii="宋体" w:hAnsi="宋体" w:cs="宋体" w:hint="eastAsia"/>
        </w:rPr>
        <w:t>。从每年高考录取线，国际会计ACCA专业的录取线一直高居开设该专业的全国高校其他专业录取线。可以看出，国际会计ACCA专业供需都两旺，需近几年我们学校该专业办学规模却在下降，因此，</w:t>
      </w:r>
      <w:r w:rsidR="0008283E" w:rsidRPr="001767A4">
        <w:rPr>
          <w:rFonts w:ascii="宋体" w:hAnsi="宋体" w:cs="宋体" w:hint="eastAsia"/>
        </w:rPr>
        <w:t>在“十三五”期间</w:t>
      </w:r>
      <w:r w:rsidR="0008283E">
        <w:rPr>
          <w:rFonts w:ascii="宋体" w:hAnsi="宋体" w:cs="宋体" w:hint="eastAsia"/>
        </w:rPr>
        <w:t>，力争稳中有增的扩大办学规模。</w:t>
      </w:r>
    </w:p>
    <w:p w:rsidR="0008283E" w:rsidRDefault="0008283E" w:rsidP="00E04191">
      <w:pPr>
        <w:pStyle w:val="a6"/>
        <w:widowControl/>
        <w:spacing w:line="360" w:lineRule="exact"/>
        <w:rPr>
          <w:rFonts w:ascii="宋体" w:hAnsi="宋体" w:cs="宋体" w:hint="eastAsia"/>
        </w:rPr>
      </w:pPr>
      <w:r w:rsidRPr="001D71C9">
        <w:rPr>
          <w:rFonts w:ascii="宋体" w:hAnsi="宋体" w:cs="宋体" w:hint="eastAsia"/>
          <w:b/>
        </w:rPr>
        <w:t>（三）、加大实验课程</w:t>
      </w:r>
      <w:r w:rsidR="00624204" w:rsidRPr="001D71C9">
        <w:rPr>
          <w:rFonts w:ascii="宋体" w:hAnsi="宋体" w:cs="宋体" w:hint="eastAsia"/>
          <w:b/>
        </w:rPr>
        <w:t>及创新创业的</w:t>
      </w:r>
      <w:r w:rsidR="00BF5EAB" w:rsidRPr="001D71C9">
        <w:rPr>
          <w:rFonts w:ascii="宋体" w:hAnsi="宋体" w:cs="宋体" w:hint="eastAsia"/>
          <w:b/>
        </w:rPr>
        <w:t>建设，不断提高学生的就业率</w:t>
      </w:r>
      <w:r w:rsidR="00BF5EAB">
        <w:rPr>
          <w:rFonts w:ascii="宋体" w:hAnsi="宋体" w:cs="宋体" w:hint="eastAsia"/>
        </w:rPr>
        <w:t>。</w:t>
      </w:r>
    </w:p>
    <w:p w:rsidR="0008283E" w:rsidRPr="00215EE5" w:rsidRDefault="0008283E" w:rsidP="00215EE5">
      <w:pPr>
        <w:pStyle w:val="a6"/>
        <w:widowControl/>
        <w:spacing w:line="360" w:lineRule="exact"/>
        <w:rPr>
          <w:rFonts w:asciiTheme="minorEastAsia" w:eastAsiaTheme="minorEastAsia" w:hAnsiTheme="minorEastAsia" w:cs="宋体" w:hint="eastAsia"/>
        </w:rPr>
      </w:pPr>
      <w:r>
        <w:rPr>
          <w:rFonts w:ascii="仿宋" w:eastAsia="仿宋" w:hAnsi="仿宋" w:cs="宋体" w:hint="eastAsia"/>
        </w:rPr>
        <w:t xml:space="preserve">　　</w:t>
      </w:r>
      <w:r w:rsidRPr="00624204">
        <w:rPr>
          <w:rFonts w:ascii="宋体" w:hAnsi="宋体" w:cs="宋体" w:hint="eastAsia"/>
        </w:rPr>
        <w:t>在全民创业，大众创业的宏观背景下</w:t>
      </w:r>
      <w:r>
        <w:rPr>
          <w:rFonts w:ascii="仿宋" w:eastAsia="仿宋" w:hAnsi="仿宋" w:cs="宋体" w:hint="eastAsia"/>
        </w:rPr>
        <w:t>，</w:t>
      </w:r>
      <w:r w:rsidRPr="0008283E">
        <w:rPr>
          <w:rFonts w:asciiTheme="minorEastAsia" w:eastAsiaTheme="minorEastAsia" w:hAnsiTheme="minorEastAsia" w:cs="宋体" w:hint="eastAsia"/>
        </w:rPr>
        <w:t>为培养学生的创新意识和创新能力，应加大实践性环节，设置</w:t>
      </w:r>
      <w:r w:rsidR="00CA134F">
        <w:rPr>
          <w:rFonts w:asciiTheme="minorEastAsia" w:eastAsiaTheme="minorEastAsia" w:hAnsiTheme="minorEastAsia" w:cs="宋体" w:hint="eastAsia"/>
        </w:rPr>
        <w:t>相关专业课程案例分析</w:t>
      </w:r>
      <w:r w:rsidRPr="0008283E">
        <w:rPr>
          <w:rFonts w:asciiTheme="minorEastAsia" w:eastAsiaTheme="minorEastAsia" w:hAnsiTheme="minorEastAsia" w:cs="宋体" w:hint="eastAsia"/>
        </w:rPr>
        <w:t>、专业认识实习、撰写学年论文、会计模拟实验等，将课题性实验、学生参与</w:t>
      </w:r>
      <w:r w:rsidR="00624204">
        <w:rPr>
          <w:rFonts w:asciiTheme="minorEastAsia" w:eastAsiaTheme="minorEastAsia" w:hAnsiTheme="minorEastAsia" w:cs="宋体" w:hint="eastAsia"/>
        </w:rPr>
        <w:t>各类学科竞赛</w:t>
      </w:r>
      <w:r w:rsidRPr="0008283E">
        <w:rPr>
          <w:rFonts w:asciiTheme="minorEastAsia" w:eastAsiaTheme="minorEastAsia" w:hAnsiTheme="minorEastAsia" w:cs="宋体" w:hint="eastAsia"/>
        </w:rPr>
        <w:t>在教学计划中予以落实，改革、充实实践环节的内容，加强实践教学，注重科学研究。</w:t>
      </w:r>
      <w:r w:rsidR="00BF5EAB">
        <w:rPr>
          <w:rFonts w:asciiTheme="minorEastAsia" w:eastAsiaTheme="minorEastAsia" w:hAnsiTheme="minorEastAsia" w:cs="宋体" w:hint="eastAsia"/>
        </w:rPr>
        <w:t>从而使学生一方面具有扎实的专业基础知识，另一方面，学生又能学会进入社会的基本实践知识，保证学生毕业就业率的提高。</w:t>
      </w:r>
    </w:p>
    <w:p w:rsidR="00D26E97" w:rsidRPr="001D71C9" w:rsidRDefault="00743D9D" w:rsidP="00E04191">
      <w:pPr>
        <w:pStyle w:val="a6"/>
        <w:widowControl/>
        <w:spacing w:line="360" w:lineRule="exact"/>
        <w:rPr>
          <w:rFonts w:ascii="宋体" w:hAnsi="宋体" w:cs="宋体" w:hint="eastAsia"/>
          <w:b/>
        </w:rPr>
      </w:pPr>
      <w:r w:rsidRPr="001D71C9">
        <w:rPr>
          <w:rFonts w:ascii="宋体" w:hAnsi="宋体" w:cs="宋体" w:hint="eastAsia"/>
          <w:b/>
        </w:rPr>
        <w:t>（三）</w:t>
      </w:r>
      <w:r w:rsidR="00D26E97" w:rsidRPr="001D71C9">
        <w:rPr>
          <w:rFonts w:ascii="宋体" w:hAnsi="宋体" w:cs="宋体" w:hint="eastAsia"/>
          <w:b/>
        </w:rPr>
        <w:t>、</w:t>
      </w:r>
      <w:r w:rsidR="00E04191" w:rsidRPr="001D71C9">
        <w:rPr>
          <w:rFonts w:ascii="宋体" w:hAnsi="宋体" w:cs="宋体" w:hint="eastAsia"/>
          <w:b/>
        </w:rPr>
        <w:t>加强</w:t>
      </w:r>
      <w:r w:rsidR="00D26E97" w:rsidRPr="001D71C9">
        <w:rPr>
          <w:rFonts w:ascii="宋体" w:hAnsi="宋体" w:cs="宋体" w:hint="eastAsia"/>
          <w:b/>
        </w:rPr>
        <w:t>师资队伍(或教学团队)</w:t>
      </w:r>
      <w:r w:rsidR="00E04191" w:rsidRPr="001D71C9">
        <w:rPr>
          <w:rFonts w:ascii="宋体" w:hAnsi="宋体" w:cs="宋体" w:hint="eastAsia"/>
          <w:b/>
        </w:rPr>
        <w:t>的</w:t>
      </w:r>
      <w:r w:rsidR="00D26E97" w:rsidRPr="001D71C9">
        <w:rPr>
          <w:rFonts w:ascii="宋体" w:hAnsi="宋体" w:cs="宋体" w:hint="eastAsia"/>
          <w:b/>
        </w:rPr>
        <w:t>建设</w:t>
      </w:r>
    </w:p>
    <w:p w:rsidR="00B536BF" w:rsidRPr="00215EE5" w:rsidRDefault="00624204" w:rsidP="00215EE5">
      <w:pPr>
        <w:pStyle w:val="a6"/>
        <w:widowControl/>
        <w:spacing w:line="360" w:lineRule="exact"/>
        <w:ind w:leftChars="68" w:left="143" w:firstLineChars="200" w:firstLine="480"/>
        <w:rPr>
          <w:rFonts w:ascii="宋体" w:hAnsi="宋体" w:cs="宋体" w:hint="eastAsia"/>
        </w:rPr>
      </w:pPr>
      <w:r>
        <w:rPr>
          <w:rFonts w:ascii="宋体" w:hAnsi="宋体" w:cs="宋体" w:hint="eastAsia"/>
        </w:rPr>
        <w:t>在师资队伍建设上，一方面引进外语水平较好的高学历的会计博士人才（最好是有海外留学背景的），另一方面，加强现有师资队伍的专业和外语水平培训与学习，使教学水平和科研水平上升到一个新高度。</w:t>
      </w:r>
      <w:r w:rsidR="00743D9D" w:rsidRPr="001767A4">
        <w:rPr>
          <w:rFonts w:ascii="宋体" w:hAnsi="宋体" w:cs="宋体" w:hint="eastAsia"/>
        </w:rPr>
        <w:t>争在“十三五”期间立项2-3项省级教改项目、一项教学成果奖、</w:t>
      </w:r>
      <w:r w:rsidR="00BF5EAB">
        <w:rPr>
          <w:rFonts w:ascii="宋体" w:hAnsi="宋体" w:cs="宋体" w:hint="eastAsia"/>
        </w:rPr>
        <w:t>发表3-5篇教改论文。</w:t>
      </w:r>
      <w:r w:rsidR="00C16A64">
        <w:rPr>
          <w:rFonts w:ascii="宋体" w:hAnsi="宋体" w:cs="宋体" w:hint="eastAsia"/>
        </w:rPr>
        <w:t>积极指导学生参加省内挑战杯等各类比赛外，还要</w:t>
      </w:r>
      <w:r w:rsidR="00BF5EAB">
        <w:rPr>
          <w:rFonts w:ascii="宋体" w:hAnsi="宋体" w:cs="宋体" w:hint="eastAsia"/>
        </w:rPr>
        <w:t>利用ACCA专业英语好的优势，指导学生参加ACCA全国就业大比拼、IAM校园管理会计案例大赛</w:t>
      </w:r>
      <w:r w:rsidR="00C16A64">
        <w:rPr>
          <w:rFonts w:ascii="宋体" w:hAnsi="宋体" w:cs="宋体" w:hint="eastAsia"/>
        </w:rPr>
        <w:t>，</w:t>
      </w:r>
      <w:r w:rsidR="00743D9D" w:rsidRPr="001767A4">
        <w:rPr>
          <w:rFonts w:ascii="宋体" w:hAnsi="宋体" w:cs="宋体" w:hint="eastAsia"/>
        </w:rPr>
        <w:t>并获得</w:t>
      </w:r>
      <w:r w:rsidR="00C16A64">
        <w:rPr>
          <w:rFonts w:ascii="宋体" w:hAnsi="宋体" w:cs="宋体" w:hint="eastAsia"/>
        </w:rPr>
        <w:t>全国或华中赛区三等奖</w:t>
      </w:r>
      <w:r w:rsidR="00743D9D" w:rsidRPr="001767A4">
        <w:rPr>
          <w:rFonts w:ascii="宋体" w:hAnsi="宋体" w:cs="宋体" w:hint="eastAsia"/>
        </w:rPr>
        <w:t>以上10项以上。</w:t>
      </w:r>
    </w:p>
    <w:p w:rsidR="00743D9D" w:rsidRPr="001767A4" w:rsidRDefault="00743D9D" w:rsidP="00B20158">
      <w:pPr>
        <w:pStyle w:val="a3"/>
        <w:spacing w:line="360" w:lineRule="exact"/>
        <w:ind w:left="420" w:firstLineChars="0" w:firstLine="0"/>
        <w:rPr>
          <w:rFonts w:ascii="宋体" w:eastAsia="宋体" w:hAnsi="宋体"/>
          <w:szCs w:val="21"/>
        </w:rPr>
      </w:pPr>
    </w:p>
    <w:p w:rsidR="00650E0C" w:rsidRDefault="00650E0C" w:rsidP="00B536BF">
      <w:pPr>
        <w:pStyle w:val="a3"/>
        <w:numPr>
          <w:ilvl w:val="0"/>
          <w:numId w:val="1"/>
        </w:numPr>
        <w:spacing w:line="360" w:lineRule="exact"/>
        <w:ind w:firstLineChars="0"/>
        <w:rPr>
          <w:rFonts w:ascii="宋体" w:eastAsia="宋体" w:hAnsi="宋体" w:hint="eastAsia"/>
          <w:b/>
          <w:sz w:val="28"/>
          <w:szCs w:val="28"/>
        </w:rPr>
      </w:pPr>
      <w:r w:rsidRPr="001767A4">
        <w:rPr>
          <w:rFonts w:ascii="宋体" w:eastAsia="宋体" w:hAnsi="宋体" w:hint="eastAsia"/>
          <w:b/>
          <w:sz w:val="28"/>
          <w:szCs w:val="28"/>
        </w:rPr>
        <w:t>专业建设具体与内容</w:t>
      </w:r>
    </w:p>
    <w:p w:rsidR="00215EE5" w:rsidRPr="001767A4" w:rsidRDefault="00215EE5" w:rsidP="00215EE5">
      <w:pPr>
        <w:pStyle w:val="a3"/>
        <w:spacing w:line="360" w:lineRule="exact"/>
        <w:ind w:left="562" w:firstLineChars="0" w:firstLine="0"/>
        <w:rPr>
          <w:rFonts w:ascii="宋体" w:eastAsia="宋体" w:hAnsi="宋体" w:hint="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350"/>
      </w:tblGrid>
      <w:tr w:rsidR="00743D9D" w:rsidRPr="001767A4" w:rsidTr="00E04191">
        <w:tc>
          <w:tcPr>
            <w:tcW w:w="3936" w:type="dxa"/>
          </w:tcPr>
          <w:p w:rsidR="00743D9D" w:rsidRPr="00215EE5" w:rsidRDefault="00215EE5"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hint="eastAsia"/>
                <w:sz w:val="24"/>
                <w:szCs w:val="24"/>
              </w:rPr>
              <w:t>专业建设</w:t>
            </w:r>
            <w:r w:rsidR="00E47055" w:rsidRPr="00215EE5">
              <w:rPr>
                <w:rFonts w:ascii="宋体" w:eastAsia="宋体" w:hAnsi="宋体" w:cs="宋体" w:hint="eastAsia"/>
                <w:kern w:val="0"/>
                <w:sz w:val="24"/>
                <w:szCs w:val="24"/>
              </w:rPr>
              <w:t>项目</w:t>
            </w:r>
          </w:p>
        </w:tc>
        <w:tc>
          <w:tcPr>
            <w:tcW w:w="5350" w:type="dxa"/>
          </w:tcPr>
          <w:p w:rsidR="00743D9D" w:rsidRPr="00215EE5" w:rsidRDefault="00E47055"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预计达到目标</w:t>
            </w:r>
          </w:p>
        </w:tc>
      </w:tr>
      <w:tr w:rsidR="00743D9D" w:rsidRPr="001767A4" w:rsidTr="00E04191">
        <w:tc>
          <w:tcPr>
            <w:tcW w:w="3936"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课程建设</w:t>
            </w:r>
          </w:p>
        </w:tc>
        <w:tc>
          <w:tcPr>
            <w:tcW w:w="5350" w:type="dxa"/>
          </w:tcPr>
          <w:p w:rsidR="00743D9D" w:rsidRPr="00215EE5" w:rsidRDefault="00743D9D" w:rsidP="00E47055">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1</w:t>
            </w:r>
            <w:r w:rsidR="00E47055" w:rsidRPr="00215EE5">
              <w:rPr>
                <w:rFonts w:ascii="宋体" w:eastAsia="宋体" w:hAnsi="宋体" w:cs="宋体" w:hint="eastAsia"/>
                <w:kern w:val="0"/>
                <w:sz w:val="24"/>
                <w:szCs w:val="24"/>
              </w:rPr>
              <w:t>-2</w:t>
            </w:r>
            <w:r w:rsidRPr="00215EE5">
              <w:rPr>
                <w:rFonts w:ascii="宋体" w:eastAsia="宋体" w:hAnsi="宋体" w:cs="宋体" w:hint="eastAsia"/>
                <w:kern w:val="0"/>
                <w:sz w:val="24"/>
                <w:szCs w:val="24"/>
              </w:rPr>
              <w:t>门</w:t>
            </w:r>
            <w:r w:rsidR="00E47055" w:rsidRPr="00215EE5">
              <w:rPr>
                <w:rFonts w:ascii="宋体" w:eastAsia="宋体" w:hAnsi="宋体" w:cs="宋体" w:hint="eastAsia"/>
                <w:kern w:val="0"/>
                <w:sz w:val="24"/>
                <w:szCs w:val="24"/>
              </w:rPr>
              <w:t>校级精品课程，1项</w:t>
            </w:r>
            <w:r w:rsidRPr="00215EE5">
              <w:rPr>
                <w:rFonts w:ascii="宋体" w:eastAsia="宋体" w:hAnsi="宋体" w:cs="宋体" w:hint="eastAsia"/>
                <w:kern w:val="0"/>
                <w:sz w:val="24"/>
                <w:szCs w:val="24"/>
              </w:rPr>
              <w:t>省级精品课程</w:t>
            </w:r>
          </w:p>
        </w:tc>
      </w:tr>
      <w:tr w:rsidR="00743D9D" w:rsidRPr="001767A4" w:rsidTr="00E04191">
        <w:tc>
          <w:tcPr>
            <w:tcW w:w="3936"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师资队伍</w:t>
            </w:r>
          </w:p>
        </w:tc>
        <w:tc>
          <w:tcPr>
            <w:tcW w:w="5350"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引进</w:t>
            </w:r>
            <w:r w:rsidR="00E47055" w:rsidRPr="00215EE5">
              <w:rPr>
                <w:rFonts w:ascii="宋体" w:eastAsia="宋体" w:hAnsi="宋体" w:cs="宋体" w:hint="eastAsia"/>
                <w:kern w:val="0"/>
                <w:sz w:val="24"/>
                <w:szCs w:val="24"/>
              </w:rPr>
              <w:t>1-</w:t>
            </w:r>
            <w:r w:rsidRPr="00215EE5">
              <w:rPr>
                <w:rFonts w:ascii="宋体" w:eastAsia="宋体" w:hAnsi="宋体" w:cs="宋体" w:hint="eastAsia"/>
                <w:kern w:val="0"/>
                <w:sz w:val="24"/>
                <w:szCs w:val="24"/>
              </w:rPr>
              <w:t>2名博士</w:t>
            </w:r>
            <w:r w:rsidR="00E47055" w:rsidRPr="00215EE5">
              <w:rPr>
                <w:rFonts w:ascii="宋体" w:eastAsia="宋体" w:hAnsi="宋体" w:cs="宋体" w:hint="eastAsia"/>
                <w:kern w:val="0"/>
                <w:sz w:val="24"/>
                <w:szCs w:val="24"/>
              </w:rPr>
              <w:t>（尤其是海外博士）</w:t>
            </w:r>
            <w:r w:rsidR="00E84463" w:rsidRPr="00215EE5">
              <w:rPr>
                <w:rFonts w:ascii="宋体" w:eastAsia="宋体" w:hAnsi="宋体" w:cs="宋体" w:hint="eastAsia"/>
                <w:kern w:val="0"/>
                <w:sz w:val="24"/>
                <w:szCs w:val="24"/>
              </w:rPr>
              <w:t>，每年有一名老师能到海外进行短暂进行学习</w:t>
            </w:r>
          </w:p>
        </w:tc>
      </w:tr>
      <w:tr w:rsidR="00743D9D" w:rsidRPr="001767A4" w:rsidTr="00E04191">
        <w:tc>
          <w:tcPr>
            <w:tcW w:w="3936"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本科生就业率</w:t>
            </w:r>
          </w:p>
        </w:tc>
        <w:tc>
          <w:tcPr>
            <w:tcW w:w="5350" w:type="dxa"/>
          </w:tcPr>
          <w:p w:rsidR="00743D9D" w:rsidRPr="00215EE5" w:rsidRDefault="00743D9D" w:rsidP="00E04191">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9</w:t>
            </w:r>
            <w:r w:rsidR="00E04191" w:rsidRPr="00215EE5">
              <w:rPr>
                <w:rFonts w:ascii="宋体" w:eastAsia="宋体" w:hAnsi="宋体" w:cs="宋体" w:hint="eastAsia"/>
                <w:kern w:val="0"/>
                <w:sz w:val="24"/>
                <w:szCs w:val="24"/>
              </w:rPr>
              <w:t>2</w:t>
            </w:r>
            <w:r w:rsidRPr="00215EE5">
              <w:rPr>
                <w:rFonts w:ascii="宋体" w:eastAsia="宋体" w:hAnsi="宋体" w:cs="宋体" w:hint="eastAsia"/>
                <w:kern w:val="0"/>
                <w:sz w:val="24"/>
                <w:szCs w:val="24"/>
              </w:rPr>
              <w:t>%以上</w:t>
            </w:r>
          </w:p>
        </w:tc>
      </w:tr>
      <w:tr w:rsidR="00743D9D" w:rsidRPr="001767A4" w:rsidTr="00E04191">
        <w:tc>
          <w:tcPr>
            <w:tcW w:w="3936"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教改项目</w:t>
            </w:r>
          </w:p>
        </w:tc>
        <w:tc>
          <w:tcPr>
            <w:tcW w:w="5350" w:type="dxa"/>
          </w:tcPr>
          <w:p w:rsidR="00743D9D" w:rsidRPr="00215EE5" w:rsidRDefault="00E04191" w:rsidP="00E04191">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1-</w:t>
            </w:r>
            <w:r w:rsidR="00743D9D" w:rsidRPr="00215EE5">
              <w:rPr>
                <w:rFonts w:ascii="宋体" w:eastAsia="宋体" w:hAnsi="宋体" w:cs="宋体" w:hint="eastAsia"/>
                <w:kern w:val="0"/>
                <w:sz w:val="24"/>
                <w:szCs w:val="24"/>
              </w:rPr>
              <w:t>2项以上省级教改课题立项</w:t>
            </w:r>
            <w:r w:rsidRPr="00215EE5">
              <w:rPr>
                <w:rFonts w:ascii="宋体" w:eastAsia="宋体" w:hAnsi="宋体" w:cs="宋体" w:hint="eastAsia"/>
                <w:kern w:val="0"/>
                <w:sz w:val="24"/>
                <w:szCs w:val="24"/>
              </w:rPr>
              <w:t>，</w:t>
            </w:r>
            <w:r w:rsidRPr="00215EE5">
              <w:rPr>
                <w:rFonts w:ascii="宋体" w:hAnsi="宋体" w:cs="宋体" w:hint="eastAsia"/>
                <w:sz w:val="24"/>
                <w:szCs w:val="24"/>
              </w:rPr>
              <w:t>2-3篇教改论文</w:t>
            </w:r>
          </w:p>
        </w:tc>
      </w:tr>
      <w:tr w:rsidR="00743D9D" w:rsidRPr="001767A4" w:rsidTr="00E04191">
        <w:tc>
          <w:tcPr>
            <w:tcW w:w="3936"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教学成果奖</w:t>
            </w:r>
          </w:p>
        </w:tc>
        <w:tc>
          <w:tcPr>
            <w:tcW w:w="5350"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1项</w:t>
            </w:r>
          </w:p>
        </w:tc>
      </w:tr>
      <w:tr w:rsidR="00743D9D" w:rsidRPr="001767A4" w:rsidTr="00F57155">
        <w:trPr>
          <w:trHeight w:val="360"/>
        </w:trPr>
        <w:tc>
          <w:tcPr>
            <w:tcW w:w="3936" w:type="dxa"/>
          </w:tcPr>
          <w:p w:rsidR="00F57155" w:rsidRPr="00215EE5" w:rsidRDefault="00E47055"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lastRenderedPageBreak/>
              <w:t>省级以上各类学科</w:t>
            </w:r>
            <w:r w:rsidR="00743D9D" w:rsidRPr="00215EE5">
              <w:rPr>
                <w:rFonts w:ascii="宋体" w:eastAsia="宋体" w:hAnsi="宋体" w:cs="宋体" w:hint="eastAsia"/>
                <w:kern w:val="0"/>
                <w:sz w:val="24"/>
                <w:szCs w:val="24"/>
              </w:rPr>
              <w:t>竞赛获奖</w:t>
            </w:r>
          </w:p>
        </w:tc>
        <w:tc>
          <w:tcPr>
            <w:tcW w:w="5350" w:type="dxa"/>
          </w:tcPr>
          <w:p w:rsidR="00743D9D" w:rsidRPr="00215EE5" w:rsidRDefault="00743D9D"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10项以上</w:t>
            </w:r>
          </w:p>
        </w:tc>
      </w:tr>
      <w:tr w:rsidR="00F57155" w:rsidRPr="001767A4" w:rsidTr="008E36C5">
        <w:trPr>
          <w:trHeight w:val="300"/>
        </w:trPr>
        <w:tc>
          <w:tcPr>
            <w:tcW w:w="3936" w:type="dxa"/>
          </w:tcPr>
          <w:p w:rsidR="00F57155" w:rsidRPr="00215EE5" w:rsidRDefault="00F57155" w:rsidP="00F57155">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ACCA全科通过率</w:t>
            </w:r>
          </w:p>
        </w:tc>
        <w:tc>
          <w:tcPr>
            <w:tcW w:w="5350" w:type="dxa"/>
          </w:tcPr>
          <w:p w:rsidR="00F57155" w:rsidRPr="00215EE5" w:rsidRDefault="00F57155"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30%以上</w:t>
            </w:r>
          </w:p>
        </w:tc>
      </w:tr>
      <w:tr w:rsidR="008E36C5" w:rsidRPr="001767A4" w:rsidTr="00E04191">
        <w:trPr>
          <w:trHeight w:val="630"/>
        </w:trPr>
        <w:tc>
          <w:tcPr>
            <w:tcW w:w="3936" w:type="dxa"/>
          </w:tcPr>
          <w:p w:rsidR="008E36C5" w:rsidRPr="00215EE5" w:rsidRDefault="008E36C5" w:rsidP="00F57155">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全国（全球）单科第一人数</w:t>
            </w:r>
          </w:p>
        </w:tc>
        <w:tc>
          <w:tcPr>
            <w:tcW w:w="5350" w:type="dxa"/>
          </w:tcPr>
          <w:p w:rsidR="008E36C5" w:rsidRPr="00215EE5" w:rsidRDefault="001D71C9" w:rsidP="00624204">
            <w:pPr>
              <w:adjustRightInd w:val="0"/>
              <w:snapToGrid w:val="0"/>
              <w:spacing w:line="360" w:lineRule="auto"/>
              <w:rPr>
                <w:rFonts w:ascii="宋体" w:eastAsia="宋体" w:hAnsi="宋体" w:cs="宋体" w:hint="eastAsia"/>
                <w:kern w:val="0"/>
                <w:sz w:val="24"/>
                <w:szCs w:val="24"/>
              </w:rPr>
            </w:pPr>
            <w:r w:rsidRPr="00215EE5">
              <w:rPr>
                <w:rFonts w:ascii="宋体" w:eastAsia="宋体" w:hAnsi="宋体" w:cs="宋体" w:hint="eastAsia"/>
                <w:kern w:val="0"/>
                <w:sz w:val="24"/>
                <w:szCs w:val="24"/>
              </w:rPr>
              <w:t>2-3人次</w:t>
            </w:r>
          </w:p>
        </w:tc>
      </w:tr>
    </w:tbl>
    <w:p w:rsidR="00743D9D" w:rsidRPr="001767A4" w:rsidRDefault="00743D9D" w:rsidP="00743D9D">
      <w:pPr>
        <w:pStyle w:val="a3"/>
        <w:spacing w:line="360" w:lineRule="exact"/>
        <w:ind w:left="562" w:firstLineChars="0" w:firstLine="0"/>
        <w:rPr>
          <w:rFonts w:ascii="宋体" w:eastAsia="宋体" w:hAnsi="宋体"/>
          <w:b/>
          <w:sz w:val="28"/>
          <w:szCs w:val="28"/>
        </w:rPr>
      </w:pPr>
    </w:p>
    <w:p w:rsidR="00650E0C" w:rsidRDefault="00650E0C" w:rsidP="00B536BF">
      <w:pPr>
        <w:pStyle w:val="a3"/>
        <w:numPr>
          <w:ilvl w:val="0"/>
          <w:numId w:val="1"/>
        </w:numPr>
        <w:spacing w:line="360" w:lineRule="exact"/>
        <w:ind w:firstLineChars="0"/>
        <w:rPr>
          <w:rFonts w:ascii="宋体" w:eastAsia="宋体" w:hAnsi="宋体" w:hint="eastAsia"/>
          <w:b/>
          <w:sz w:val="28"/>
          <w:szCs w:val="28"/>
        </w:rPr>
      </w:pPr>
      <w:r w:rsidRPr="001767A4">
        <w:rPr>
          <w:rFonts w:ascii="宋体" w:eastAsia="宋体" w:hAnsi="宋体" w:hint="eastAsia"/>
          <w:b/>
          <w:sz w:val="28"/>
          <w:szCs w:val="28"/>
        </w:rPr>
        <w:t>保障措施：</w:t>
      </w:r>
    </w:p>
    <w:p w:rsidR="00215EE5" w:rsidRPr="001767A4" w:rsidRDefault="00215EE5" w:rsidP="00215EE5">
      <w:pPr>
        <w:pStyle w:val="a3"/>
        <w:spacing w:line="360" w:lineRule="exact"/>
        <w:ind w:left="562" w:firstLineChars="0" w:firstLine="0"/>
        <w:rPr>
          <w:rFonts w:ascii="宋体" w:eastAsia="宋体" w:hAnsi="宋体"/>
          <w:b/>
          <w:sz w:val="28"/>
          <w:szCs w:val="28"/>
        </w:rPr>
      </w:pPr>
    </w:p>
    <w:p w:rsidR="00C55BA9" w:rsidRPr="001767A4" w:rsidRDefault="00C55BA9" w:rsidP="001767A4">
      <w:pPr>
        <w:adjustRightInd w:val="0"/>
        <w:snapToGrid w:val="0"/>
        <w:spacing w:line="360" w:lineRule="exact"/>
        <w:ind w:firstLineChars="200" w:firstLine="480"/>
        <w:rPr>
          <w:rFonts w:ascii="宋体" w:eastAsia="宋体" w:hAnsi="宋体" w:cs="宋体"/>
          <w:kern w:val="0"/>
          <w:sz w:val="24"/>
        </w:rPr>
      </w:pPr>
      <w:r w:rsidRPr="001767A4">
        <w:rPr>
          <w:rFonts w:ascii="宋体" w:eastAsia="宋体" w:hAnsi="宋体" w:cs="宋体" w:hint="eastAsia"/>
          <w:kern w:val="0"/>
          <w:sz w:val="24"/>
        </w:rPr>
        <w:t>1.建立教学团队。</w:t>
      </w:r>
      <w:r w:rsidR="00BF2058">
        <w:rPr>
          <w:rFonts w:ascii="宋体" w:eastAsia="宋体" w:hAnsi="宋体" w:cs="宋体" w:hint="eastAsia"/>
          <w:kern w:val="0"/>
          <w:sz w:val="24"/>
        </w:rPr>
        <w:t>学院要提供相关场所，营造团队学习氛围，</w:t>
      </w:r>
      <w:r w:rsidRPr="001767A4">
        <w:rPr>
          <w:rFonts w:ascii="宋体" w:eastAsia="宋体" w:hAnsi="宋体" w:cs="宋体" w:hint="eastAsia"/>
          <w:kern w:val="0"/>
          <w:sz w:val="24"/>
        </w:rPr>
        <w:t>教学团队要定期举办活动，不仅要求定期交流授课经验和总结不足，</w:t>
      </w:r>
      <w:r w:rsidR="00BF2058" w:rsidRPr="001767A4">
        <w:rPr>
          <w:rFonts w:ascii="宋体" w:eastAsia="宋体" w:hAnsi="宋体" w:cs="宋体" w:hint="eastAsia"/>
          <w:kern w:val="0"/>
          <w:sz w:val="24"/>
        </w:rPr>
        <w:t>同一门课程授课教师定期对所授课程的教学内容、教学方式方法和教学手段及知识点进行交流，定期组织教研室教师之间互相听课；</w:t>
      </w:r>
      <w:r w:rsidRPr="001767A4">
        <w:rPr>
          <w:rFonts w:ascii="宋体" w:eastAsia="宋体" w:hAnsi="宋体" w:cs="宋体" w:hint="eastAsia"/>
          <w:kern w:val="0"/>
          <w:sz w:val="24"/>
        </w:rPr>
        <w:t>还要以团队力量为主，努力申报教学成果奖，申报精品课程，还要争取发表高质量的教改论文，申报省级教改课题。</w:t>
      </w:r>
      <w:r w:rsidR="00BF2058" w:rsidRPr="001767A4">
        <w:rPr>
          <w:rFonts w:ascii="宋体" w:eastAsia="宋体" w:hAnsi="宋体" w:cs="宋体" w:hint="eastAsia"/>
          <w:kern w:val="0"/>
          <w:sz w:val="24"/>
        </w:rPr>
        <w:t>组织教师编</w:t>
      </w:r>
      <w:r w:rsidR="00BF2058">
        <w:rPr>
          <w:rFonts w:ascii="宋体" w:eastAsia="宋体" w:hAnsi="宋体" w:cs="宋体" w:hint="eastAsia"/>
          <w:kern w:val="0"/>
          <w:sz w:val="24"/>
        </w:rPr>
        <w:t>写相关</w:t>
      </w:r>
      <w:r w:rsidR="00BF2058" w:rsidRPr="001767A4">
        <w:rPr>
          <w:rFonts w:ascii="宋体" w:eastAsia="宋体" w:hAnsi="宋体" w:cs="宋体" w:hint="eastAsia"/>
          <w:kern w:val="0"/>
          <w:sz w:val="24"/>
        </w:rPr>
        <w:t>教材</w:t>
      </w:r>
    </w:p>
    <w:p w:rsidR="005A0214" w:rsidRDefault="00BF2058" w:rsidP="00E84463">
      <w:pPr>
        <w:adjustRightInd w:val="0"/>
        <w:snapToGrid w:val="0"/>
        <w:spacing w:line="360" w:lineRule="exact"/>
        <w:ind w:firstLineChars="200" w:firstLine="480"/>
        <w:rPr>
          <w:rFonts w:ascii="宋体" w:eastAsia="宋体" w:hAnsi="宋体" w:hint="eastAsia"/>
          <w:sz w:val="24"/>
          <w:szCs w:val="24"/>
        </w:rPr>
      </w:pPr>
      <w:r>
        <w:rPr>
          <w:rFonts w:ascii="宋体" w:eastAsia="宋体" w:hAnsi="宋体" w:cs="宋体" w:hint="eastAsia"/>
          <w:kern w:val="0"/>
          <w:sz w:val="24"/>
        </w:rPr>
        <w:t>2</w:t>
      </w:r>
      <w:r w:rsidR="00C55BA9" w:rsidRPr="001767A4">
        <w:rPr>
          <w:rFonts w:ascii="宋体" w:eastAsia="宋体" w:hAnsi="宋体" w:cs="宋体" w:hint="eastAsia"/>
          <w:kern w:val="0"/>
          <w:sz w:val="24"/>
        </w:rPr>
        <w:t>.</w:t>
      </w:r>
      <w:r w:rsidR="00E84463" w:rsidRPr="00E84463">
        <w:rPr>
          <w:rFonts w:ascii="宋体" w:eastAsia="宋体" w:hAnsi="宋体" w:hint="eastAsia"/>
          <w:szCs w:val="21"/>
        </w:rPr>
        <w:t xml:space="preserve"> </w:t>
      </w:r>
      <w:r w:rsidR="00E84463" w:rsidRPr="00E84463">
        <w:rPr>
          <w:rFonts w:ascii="宋体" w:eastAsia="宋体" w:hAnsi="宋体" w:hint="eastAsia"/>
          <w:sz w:val="24"/>
          <w:szCs w:val="24"/>
        </w:rPr>
        <w:t>学院</w:t>
      </w:r>
      <w:r w:rsidR="00E84463">
        <w:rPr>
          <w:rFonts w:ascii="宋体" w:eastAsia="宋体" w:hAnsi="宋体" w:hint="eastAsia"/>
          <w:sz w:val="24"/>
          <w:szCs w:val="24"/>
        </w:rPr>
        <w:t>要</w:t>
      </w:r>
      <w:r w:rsidR="00E84463" w:rsidRPr="00E84463">
        <w:rPr>
          <w:rFonts w:ascii="宋体" w:eastAsia="宋体" w:hAnsi="宋体" w:hint="eastAsia"/>
          <w:sz w:val="24"/>
          <w:szCs w:val="24"/>
        </w:rPr>
        <w:t>实施</w:t>
      </w:r>
      <w:r w:rsidR="00E84463">
        <w:rPr>
          <w:rFonts w:ascii="宋体" w:eastAsia="宋体" w:hAnsi="宋体" w:hint="eastAsia"/>
          <w:sz w:val="24"/>
          <w:szCs w:val="24"/>
        </w:rPr>
        <w:t>ACCA老师出国</w:t>
      </w:r>
      <w:r w:rsidR="00E84463" w:rsidRPr="00E84463">
        <w:rPr>
          <w:rFonts w:ascii="宋体" w:eastAsia="宋体" w:hAnsi="宋体" w:hint="eastAsia"/>
          <w:sz w:val="24"/>
          <w:szCs w:val="24"/>
        </w:rPr>
        <w:t>培养计划。</w:t>
      </w:r>
      <w:r w:rsidR="00E84463">
        <w:rPr>
          <w:rFonts w:ascii="宋体" w:eastAsia="宋体" w:hAnsi="宋体" w:hint="eastAsia"/>
          <w:sz w:val="24"/>
          <w:szCs w:val="24"/>
        </w:rPr>
        <w:t>要向江西其他高校学习，</w:t>
      </w:r>
      <w:r w:rsidR="00E84463" w:rsidRPr="00E84463">
        <w:rPr>
          <w:rFonts w:ascii="宋体" w:eastAsia="宋体" w:hAnsi="宋体" w:hint="eastAsia"/>
          <w:sz w:val="24"/>
          <w:szCs w:val="24"/>
        </w:rPr>
        <w:t>一方面，利用 ACCA总部的学习深造机会，派遣教师赴英国、新加坡、马来西亚等国家</w:t>
      </w:r>
      <w:r w:rsidR="00E84463">
        <w:rPr>
          <w:rFonts w:ascii="宋体" w:eastAsia="宋体" w:hAnsi="宋体" w:hint="eastAsia"/>
          <w:sz w:val="24"/>
          <w:szCs w:val="24"/>
        </w:rPr>
        <w:t>短期</w:t>
      </w:r>
      <w:r w:rsidR="00E84463" w:rsidRPr="00E84463">
        <w:rPr>
          <w:rFonts w:ascii="宋体" w:eastAsia="宋体" w:hAnsi="宋体" w:hint="eastAsia"/>
          <w:sz w:val="24"/>
          <w:szCs w:val="24"/>
        </w:rPr>
        <w:t>进修。另一方面，积极派遣青年博士赴美国、英国等国家进修学习</w:t>
      </w:r>
      <w:r w:rsidR="00E84463">
        <w:rPr>
          <w:rFonts w:ascii="宋体" w:eastAsia="宋体" w:hAnsi="宋体" w:hint="eastAsia"/>
          <w:sz w:val="24"/>
          <w:szCs w:val="24"/>
        </w:rPr>
        <w:t>。</w:t>
      </w:r>
    </w:p>
    <w:p w:rsidR="00BF2058" w:rsidRDefault="00BF2058" w:rsidP="00BF2058">
      <w:pPr>
        <w:adjustRightInd w:val="0"/>
        <w:snapToGrid w:val="0"/>
        <w:spacing w:line="360" w:lineRule="exact"/>
        <w:ind w:firstLineChars="200" w:firstLine="480"/>
        <w:rPr>
          <w:rFonts w:ascii="宋体" w:eastAsia="宋体" w:hAnsi="宋体" w:hint="eastAsia"/>
          <w:sz w:val="24"/>
          <w:szCs w:val="24"/>
        </w:rPr>
      </w:pPr>
      <w:r>
        <w:rPr>
          <w:rFonts w:ascii="宋体" w:eastAsia="宋体" w:hAnsi="宋体" w:hint="eastAsia"/>
          <w:sz w:val="24"/>
          <w:szCs w:val="24"/>
        </w:rPr>
        <w:t>3、加大实验基础的建设，不仅场地面积要增加，还要加强相关专业软件和硬件的配置。</w:t>
      </w:r>
    </w:p>
    <w:p w:rsidR="00BF2058" w:rsidRPr="00924076" w:rsidRDefault="00BF2058" w:rsidP="00BF2058">
      <w:pPr>
        <w:adjustRightInd w:val="0"/>
        <w:snapToGrid w:val="0"/>
        <w:spacing w:line="360" w:lineRule="exact"/>
        <w:ind w:firstLineChars="200" w:firstLine="480"/>
        <w:rPr>
          <w:rFonts w:ascii="宋体" w:eastAsia="宋体" w:hAnsi="宋体"/>
          <w:szCs w:val="21"/>
        </w:rPr>
      </w:pPr>
      <w:r>
        <w:rPr>
          <w:rFonts w:ascii="宋体" w:eastAsia="宋体" w:hAnsi="宋体" w:hint="eastAsia"/>
          <w:sz w:val="24"/>
          <w:szCs w:val="24"/>
        </w:rPr>
        <w:t>4、建设相关的奖励激励机制</w:t>
      </w:r>
      <w:r w:rsidR="001D71C9">
        <w:rPr>
          <w:rFonts w:ascii="宋体" w:eastAsia="宋体" w:hAnsi="宋体" w:hint="eastAsia"/>
          <w:sz w:val="24"/>
          <w:szCs w:val="24"/>
        </w:rPr>
        <w:t>。不仅要对老师和学生取得的好成绩进行奖励，而且还要能虽然没有取得好成绩，但为指导学生参加各类活动却负出大是精力和时间的老师也要进行恰当的补偿，对参加活动的同学，但没获奖的同学也可以作为一定学分的折算，从而调动老师和学生的积极性，</w:t>
      </w:r>
    </w:p>
    <w:p w:rsidR="00B8228D" w:rsidRPr="00924076" w:rsidRDefault="00B8228D" w:rsidP="00B20158">
      <w:pPr>
        <w:pStyle w:val="a3"/>
        <w:spacing w:line="360" w:lineRule="exact"/>
        <w:ind w:left="420"/>
        <w:rPr>
          <w:rFonts w:ascii="宋体" w:eastAsia="宋体" w:hAnsi="宋体"/>
          <w:szCs w:val="21"/>
        </w:rPr>
      </w:pPr>
    </w:p>
    <w:sectPr w:rsidR="00B8228D" w:rsidRPr="00924076" w:rsidSect="00EE3DB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微软雅黑"/>
    <w:panose1 w:val="02010609030101010101"/>
    <w:charset w:val="86"/>
    <w:family w:val="modern"/>
    <w:pitch w:val="fixed"/>
    <w:sig w:usb0="00000000"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SJ-PK748200006ce-Identity-H">
    <w:altName w:val="宋体"/>
    <w:panose1 w:val="00000000000000000000"/>
    <w:charset w:val="86"/>
    <w:family w:val="auto"/>
    <w:notTrueType/>
    <w:pitch w:val="default"/>
    <w:sig w:usb0="00000001"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仿宋">
    <w:altName w:val="微软雅黑"/>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352"/>
    <w:multiLevelType w:val="hybridMultilevel"/>
    <w:tmpl w:val="1096BBEA"/>
    <w:lvl w:ilvl="0" w:tplc="87C8935E">
      <w:start w:val="1"/>
      <w:numFmt w:val="japaneseCounting"/>
      <w:lvlText w:val="%1、"/>
      <w:lvlJc w:val="left"/>
      <w:pPr>
        <w:ind w:left="562"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6E6429"/>
    <w:multiLevelType w:val="hybridMultilevel"/>
    <w:tmpl w:val="39D2B8AE"/>
    <w:lvl w:ilvl="0" w:tplc="63622956">
      <w:start w:val="1"/>
      <w:numFmt w:val="decimal"/>
      <w:lvlText w:val="（%1）"/>
      <w:lvlJc w:val="left"/>
      <w:pPr>
        <w:ind w:left="1287"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346"/>
    <w:rsid w:val="0008283E"/>
    <w:rsid w:val="000B51FF"/>
    <w:rsid w:val="000B70FB"/>
    <w:rsid w:val="000D5673"/>
    <w:rsid w:val="000D6C45"/>
    <w:rsid w:val="000F6495"/>
    <w:rsid w:val="001326FF"/>
    <w:rsid w:val="001767A4"/>
    <w:rsid w:val="001A54F0"/>
    <w:rsid w:val="001C40B7"/>
    <w:rsid w:val="001D71C9"/>
    <w:rsid w:val="001E0EBA"/>
    <w:rsid w:val="001E0F67"/>
    <w:rsid w:val="00215EE5"/>
    <w:rsid w:val="00234630"/>
    <w:rsid w:val="002B2402"/>
    <w:rsid w:val="002C304B"/>
    <w:rsid w:val="00343E85"/>
    <w:rsid w:val="00383974"/>
    <w:rsid w:val="003F6731"/>
    <w:rsid w:val="00477B2C"/>
    <w:rsid w:val="0051138B"/>
    <w:rsid w:val="00516455"/>
    <w:rsid w:val="005A0214"/>
    <w:rsid w:val="005B1995"/>
    <w:rsid w:val="00612A09"/>
    <w:rsid w:val="00624204"/>
    <w:rsid w:val="00650E0C"/>
    <w:rsid w:val="006724C1"/>
    <w:rsid w:val="006E1C9C"/>
    <w:rsid w:val="00706F19"/>
    <w:rsid w:val="00743D9D"/>
    <w:rsid w:val="0080291F"/>
    <w:rsid w:val="008D3B72"/>
    <w:rsid w:val="008E36C5"/>
    <w:rsid w:val="0090665D"/>
    <w:rsid w:val="00924076"/>
    <w:rsid w:val="00951530"/>
    <w:rsid w:val="009C0779"/>
    <w:rsid w:val="009D79D9"/>
    <w:rsid w:val="009E7790"/>
    <w:rsid w:val="00A23C86"/>
    <w:rsid w:val="00AA0F37"/>
    <w:rsid w:val="00AA76DF"/>
    <w:rsid w:val="00AE779A"/>
    <w:rsid w:val="00B20158"/>
    <w:rsid w:val="00B536BF"/>
    <w:rsid w:val="00B8228D"/>
    <w:rsid w:val="00BE6093"/>
    <w:rsid w:val="00BF2058"/>
    <w:rsid w:val="00BF5EAB"/>
    <w:rsid w:val="00C16A64"/>
    <w:rsid w:val="00C17F1B"/>
    <w:rsid w:val="00C55BA9"/>
    <w:rsid w:val="00C92679"/>
    <w:rsid w:val="00CA134F"/>
    <w:rsid w:val="00D25979"/>
    <w:rsid w:val="00D26E97"/>
    <w:rsid w:val="00D307F1"/>
    <w:rsid w:val="00D452ED"/>
    <w:rsid w:val="00DE68D7"/>
    <w:rsid w:val="00E04191"/>
    <w:rsid w:val="00E05E8F"/>
    <w:rsid w:val="00E35346"/>
    <w:rsid w:val="00E47055"/>
    <w:rsid w:val="00E84463"/>
    <w:rsid w:val="00E924E5"/>
    <w:rsid w:val="00E966FC"/>
    <w:rsid w:val="00EE3DB6"/>
    <w:rsid w:val="00F075DD"/>
    <w:rsid w:val="00F57155"/>
    <w:rsid w:val="00F65B25"/>
    <w:rsid w:val="00F805F3"/>
    <w:rsid w:val="00FE5624"/>
    <w:rsid w:val="00FF7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E0C"/>
    <w:pPr>
      <w:ind w:firstLineChars="200" w:firstLine="420"/>
    </w:pPr>
  </w:style>
  <w:style w:type="paragraph" w:customStyle="1" w:styleId="Char1">
    <w:name w:val="Char1"/>
    <w:basedOn w:val="a"/>
    <w:rsid w:val="00DE68D7"/>
    <w:pPr>
      <w:widowControl/>
      <w:spacing w:after="160" w:line="240" w:lineRule="exact"/>
      <w:jc w:val="left"/>
    </w:pPr>
    <w:rPr>
      <w:rFonts w:ascii="Verdana" w:eastAsia="宋体" w:hAnsi="Verdana" w:cs="Times New Roman"/>
      <w:kern w:val="0"/>
      <w:sz w:val="20"/>
      <w:szCs w:val="20"/>
      <w:lang w:eastAsia="en-US"/>
    </w:rPr>
  </w:style>
  <w:style w:type="table" w:styleId="a4">
    <w:name w:val="Table Grid"/>
    <w:basedOn w:val="a1"/>
    <w:rsid w:val="001326F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0158"/>
    <w:pPr>
      <w:widowControl w:val="0"/>
      <w:autoSpaceDE w:val="0"/>
      <w:autoSpaceDN w:val="0"/>
      <w:adjustRightInd w:val="0"/>
    </w:pPr>
    <w:rPr>
      <w:rFonts w:ascii="Simsun" w:eastAsia="宋体" w:hAnsi="Simsun" w:cs="Simsun"/>
      <w:color w:val="000000"/>
      <w:kern w:val="0"/>
      <w:sz w:val="24"/>
      <w:szCs w:val="24"/>
    </w:rPr>
  </w:style>
  <w:style w:type="paragraph" w:styleId="a5">
    <w:name w:val="header"/>
    <w:basedOn w:val="a"/>
    <w:link w:val="Char"/>
    <w:uiPriority w:val="99"/>
    <w:unhideWhenUsed/>
    <w:rsid w:val="009D79D9"/>
    <w:pPr>
      <w:pBdr>
        <w:bottom w:val="single" w:sz="6" w:space="1" w:color="auto"/>
      </w:pBdr>
      <w:tabs>
        <w:tab w:val="center" w:pos="4153"/>
        <w:tab w:val="right" w:pos="8306"/>
      </w:tabs>
      <w:snapToGrid w:val="0"/>
      <w:jc w:val="center"/>
    </w:pPr>
    <w:rPr>
      <w:rFonts w:ascii="Calibri" w:eastAsia="宋体" w:hAnsi="Calibri" w:cs="Times New Roman"/>
      <w:kern w:val="0"/>
      <w:sz w:val="18"/>
      <w:szCs w:val="18"/>
      <w:lang/>
    </w:rPr>
  </w:style>
  <w:style w:type="character" w:customStyle="1" w:styleId="Char">
    <w:name w:val="页眉 Char"/>
    <w:basedOn w:val="a0"/>
    <w:link w:val="a5"/>
    <w:uiPriority w:val="99"/>
    <w:rsid w:val="009D79D9"/>
    <w:rPr>
      <w:rFonts w:ascii="Calibri" w:eastAsia="宋体" w:hAnsi="Calibri" w:cs="Times New Roman"/>
      <w:kern w:val="0"/>
      <w:sz w:val="18"/>
      <w:szCs w:val="18"/>
      <w:lang/>
    </w:rPr>
  </w:style>
  <w:style w:type="paragraph" w:customStyle="1" w:styleId="D">
    <w:name w:val="D正文"/>
    <w:basedOn w:val="a"/>
    <w:semiHidden/>
    <w:rsid w:val="009D79D9"/>
    <w:pPr>
      <w:spacing w:line="324" w:lineRule="auto"/>
      <w:ind w:firstLineChars="200" w:firstLine="200"/>
    </w:pPr>
    <w:rPr>
      <w:rFonts w:ascii="Calibri" w:eastAsia="仿宋_GB2312" w:hAnsi="Calibri" w:cs="Times New Roman"/>
      <w:sz w:val="30"/>
      <w:szCs w:val="24"/>
    </w:rPr>
  </w:style>
  <w:style w:type="paragraph" w:styleId="a6">
    <w:name w:val="Normal (Web)"/>
    <w:basedOn w:val="a"/>
    <w:rsid w:val="00743D9D"/>
    <w:pPr>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E1BB0C-8505-4725-A701-2A3D6978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13</Pages>
  <Words>2099</Words>
  <Characters>11965</Characters>
  <Application>Microsoft Office Word</Application>
  <DocSecurity>0</DocSecurity>
  <Lines>99</Lines>
  <Paragraphs>28</Paragraphs>
  <ScaleCrop>false</ScaleCrop>
  <Company>Sky123.Org</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40</cp:revision>
  <dcterms:created xsi:type="dcterms:W3CDTF">2015-12-13T14:24:00Z</dcterms:created>
  <dcterms:modified xsi:type="dcterms:W3CDTF">2015-12-20T08:14:00Z</dcterms:modified>
</cp:coreProperties>
</file>